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5A" w:rsidRPr="006B1432" w:rsidRDefault="005F30EC" w:rsidP="005F30EC">
      <w:pPr>
        <w:jc w:val="center"/>
        <w:rPr>
          <w:b/>
          <w:szCs w:val="28"/>
        </w:rPr>
      </w:pPr>
      <w:r w:rsidRPr="006B1432">
        <w:rPr>
          <w:b/>
          <w:szCs w:val="28"/>
        </w:rPr>
        <w:t>О реализации муниципальной программа городского округа Кинель Самарской области по противодействию незаконному обороту наркотических средств, профилактике наркомании и реабилитации наркоза</w:t>
      </w:r>
      <w:r w:rsidR="00E763BF">
        <w:rPr>
          <w:b/>
          <w:szCs w:val="28"/>
        </w:rPr>
        <w:t>висимых лиц на 2013 - 2017 годы</w:t>
      </w:r>
    </w:p>
    <w:p w:rsidR="005F30EC" w:rsidRPr="006B1432" w:rsidRDefault="005F30EC">
      <w:pPr>
        <w:rPr>
          <w:szCs w:val="28"/>
        </w:rPr>
      </w:pPr>
    </w:p>
    <w:p w:rsidR="005564D8" w:rsidRPr="006B1432" w:rsidRDefault="00DB5DE5" w:rsidP="00211E43">
      <w:pPr>
        <w:pStyle w:val="a4"/>
        <w:spacing w:after="120" w:line="240" w:lineRule="auto"/>
        <w:ind w:left="0" w:firstLine="709"/>
        <w:jc w:val="both"/>
        <w:rPr>
          <w:rFonts w:ascii="Times New Roman" w:hAnsi="Times New Roman" w:cs="Times New Roman"/>
          <w:sz w:val="28"/>
          <w:szCs w:val="28"/>
          <w:lang w:val="ru-RU"/>
        </w:rPr>
      </w:pPr>
      <w:proofErr w:type="gramStart"/>
      <w:r w:rsidRPr="006B1432">
        <w:rPr>
          <w:rFonts w:ascii="Times New Roman" w:hAnsi="Times New Roman" w:cs="Times New Roman"/>
          <w:sz w:val="28"/>
          <w:szCs w:val="28"/>
          <w:lang w:val="ru-RU"/>
        </w:rPr>
        <w:t xml:space="preserve">В целях реализации федерального и регионального законодательства по профилактике наркомании, Стратегии государственной антинаркотической политики РФ на территории г.о. Кинель </w:t>
      </w:r>
      <w:r w:rsidR="00776AE1" w:rsidRPr="006B1432">
        <w:rPr>
          <w:rFonts w:ascii="Times New Roman" w:hAnsi="Times New Roman" w:cs="Times New Roman"/>
          <w:sz w:val="28"/>
          <w:szCs w:val="28"/>
          <w:lang w:val="ru-RU"/>
        </w:rPr>
        <w:t xml:space="preserve">с 2013 по 2017 годы </w:t>
      </w:r>
      <w:r w:rsidRPr="006B1432">
        <w:rPr>
          <w:rFonts w:ascii="Times New Roman" w:hAnsi="Times New Roman" w:cs="Times New Roman"/>
          <w:sz w:val="28"/>
          <w:szCs w:val="28"/>
          <w:lang w:val="ru-RU"/>
        </w:rPr>
        <w:t>действовала муниципальная программа городского округа Кинель Самарской области по противодействию незаконному обороту наркотических средств, профилактике наркомании и реабилитации наркозависимых лиц, утвержденная постановлением администрации городского округа Кинель от</w:t>
      </w:r>
      <w:r w:rsidRPr="006B1432">
        <w:rPr>
          <w:rFonts w:ascii="Times New Roman" w:hAnsi="Times New Roman" w:cs="Times New Roman"/>
          <w:sz w:val="28"/>
          <w:szCs w:val="28"/>
        </w:rPr>
        <w:t> </w:t>
      </w:r>
      <w:r w:rsidRPr="006B1432">
        <w:rPr>
          <w:rFonts w:ascii="Times New Roman" w:hAnsi="Times New Roman" w:cs="Times New Roman"/>
          <w:sz w:val="28"/>
          <w:szCs w:val="28"/>
          <w:lang w:val="ru-RU"/>
        </w:rPr>
        <w:t>10.12.2012 №</w:t>
      </w:r>
      <w:r w:rsidRPr="006B1432">
        <w:rPr>
          <w:rFonts w:ascii="Times New Roman" w:hAnsi="Times New Roman" w:cs="Times New Roman"/>
          <w:sz w:val="28"/>
          <w:szCs w:val="28"/>
        </w:rPr>
        <w:t> </w:t>
      </w:r>
      <w:r w:rsidRPr="006B1432">
        <w:rPr>
          <w:rFonts w:ascii="Times New Roman" w:hAnsi="Times New Roman" w:cs="Times New Roman"/>
          <w:sz w:val="28"/>
          <w:szCs w:val="28"/>
          <w:lang w:val="ru-RU"/>
        </w:rPr>
        <w:t>3849</w:t>
      </w:r>
      <w:r w:rsidR="00776AE1" w:rsidRPr="006B1432">
        <w:rPr>
          <w:rFonts w:ascii="Times New Roman" w:hAnsi="Times New Roman" w:cs="Times New Roman"/>
          <w:sz w:val="28"/>
          <w:szCs w:val="28"/>
          <w:lang w:val="ru-RU"/>
        </w:rPr>
        <w:t xml:space="preserve"> (далее – Программа).</w:t>
      </w:r>
      <w:proofErr w:type="gramEnd"/>
      <w:r w:rsidRPr="006B1432">
        <w:rPr>
          <w:rFonts w:ascii="Times New Roman" w:hAnsi="Times New Roman" w:cs="Times New Roman"/>
          <w:b/>
          <w:sz w:val="28"/>
          <w:szCs w:val="28"/>
          <w:lang w:val="ru-RU"/>
        </w:rPr>
        <w:t xml:space="preserve"> </w:t>
      </w:r>
      <w:r w:rsidR="00776AE1" w:rsidRPr="006B1432">
        <w:rPr>
          <w:rFonts w:ascii="Times New Roman" w:hAnsi="Times New Roman" w:cs="Times New Roman"/>
          <w:sz w:val="28"/>
          <w:szCs w:val="28"/>
          <w:lang w:val="ru-RU"/>
        </w:rPr>
        <w:t>Финансирование мероприятий П</w:t>
      </w:r>
      <w:r w:rsidRPr="006B1432">
        <w:rPr>
          <w:rFonts w:ascii="Times New Roman" w:hAnsi="Times New Roman" w:cs="Times New Roman"/>
          <w:sz w:val="28"/>
          <w:szCs w:val="28"/>
          <w:lang w:val="ru-RU"/>
        </w:rPr>
        <w:t xml:space="preserve">рограммы предусмотрено за счет бюджета </w:t>
      </w:r>
      <w:proofErr w:type="gramStart"/>
      <w:r w:rsidRPr="006B1432">
        <w:rPr>
          <w:rFonts w:ascii="Times New Roman" w:hAnsi="Times New Roman" w:cs="Times New Roman"/>
          <w:sz w:val="28"/>
          <w:szCs w:val="28"/>
          <w:lang w:val="ru-RU"/>
        </w:rPr>
        <w:t>г</w:t>
      </w:r>
      <w:proofErr w:type="gramEnd"/>
      <w:r w:rsidRPr="006B1432">
        <w:rPr>
          <w:rFonts w:ascii="Times New Roman" w:hAnsi="Times New Roman" w:cs="Times New Roman"/>
          <w:sz w:val="28"/>
          <w:szCs w:val="28"/>
          <w:lang w:val="ru-RU"/>
        </w:rPr>
        <w:t xml:space="preserve">.о. Кинель. </w:t>
      </w:r>
      <w:r w:rsidR="005564D8" w:rsidRPr="006B1432">
        <w:rPr>
          <w:rFonts w:ascii="Times New Roman" w:hAnsi="Times New Roman" w:cs="Times New Roman"/>
          <w:sz w:val="28"/>
          <w:szCs w:val="28"/>
          <w:lang w:val="ru-RU"/>
        </w:rPr>
        <w:t>Общее финансирование – 499</w:t>
      </w:r>
      <w:r w:rsidR="001E5927" w:rsidRPr="006B1432">
        <w:rPr>
          <w:rFonts w:ascii="Times New Roman" w:hAnsi="Times New Roman" w:cs="Times New Roman"/>
          <w:sz w:val="28"/>
          <w:szCs w:val="28"/>
          <w:lang w:val="ru-RU"/>
        </w:rPr>
        <w:t>,0</w:t>
      </w:r>
      <w:r w:rsidR="005564D8" w:rsidRPr="006B1432">
        <w:rPr>
          <w:rFonts w:ascii="Times New Roman" w:hAnsi="Times New Roman" w:cs="Times New Roman"/>
          <w:sz w:val="28"/>
          <w:szCs w:val="28"/>
          <w:lang w:val="ru-RU"/>
        </w:rPr>
        <w:t xml:space="preserve"> </w:t>
      </w:r>
      <w:r w:rsidR="006C5F7F" w:rsidRPr="006B1432">
        <w:rPr>
          <w:rFonts w:ascii="Times New Roman" w:hAnsi="Times New Roman" w:cs="Times New Roman"/>
          <w:sz w:val="28"/>
          <w:szCs w:val="28"/>
          <w:lang w:val="ru-RU"/>
        </w:rPr>
        <w:t>тысяч рублей: в 2013 – 99,0, тысяч рублей, 2014-2017 по 100,0 тысяч рублей.</w:t>
      </w:r>
    </w:p>
    <w:p w:rsidR="00BD3E8A" w:rsidRPr="006B1432" w:rsidRDefault="00BD3E8A"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Программа разбита на три раздела:</w:t>
      </w:r>
    </w:p>
    <w:p w:rsidR="00BD3E8A" w:rsidRPr="006B1432" w:rsidRDefault="00BD3E8A" w:rsidP="00211E43">
      <w:pPr>
        <w:pStyle w:val="a4"/>
        <w:numPr>
          <w:ilvl w:val="0"/>
          <w:numId w:val="2"/>
        </w:numPr>
        <w:tabs>
          <w:tab w:val="left" w:pos="993"/>
        </w:tabs>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Профилактика распространения наркомании и связанных с ней правонарушений среди взрослого населения, детей и молодежи</w:t>
      </w:r>
    </w:p>
    <w:p w:rsidR="00BD3E8A" w:rsidRPr="006B1432" w:rsidRDefault="00BD3E8A" w:rsidP="00211E43">
      <w:pPr>
        <w:pStyle w:val="a4"/>
        <w:numPr>
          <w:ilvl w:val="0"/>
          <w:numId w:val="2"/>
        </w:numPr>
        <w:tabs>
          <w:tab w:val="left" w:pos="993"/>
        </w:tabs>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Совершенствование системы выявления, лечения и реабилитации лиц, больных наркоманией</w:t>
      </w:r>
    </w:p>
    <w:p w:rsidR="00BD3E8A" w:rsidRPr="006B1432" w:rsidRDefault="00BD3E8A" w:rsidP="00211E43">
      <w:pPr>
        <w:pStyle w:val="a4"/>
        <w:numPr>
          <w:ilvl w:val="0"/>
          <w:numId w:val="2"/>
        </w:numPr>
        <w:tabs>
          <w:tab w:val="left" w:pos="993"/>
        </w:tabs>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Формирование общественного мнения, направленного на резкое негативное отношение к незаконному обороту и потреблению наркотиков</w:t>
      </w:r>
    </w:p>
    <w:p w:rsidR="00E6786F" w:rsidRPr="006B1432" w:rsidRDefault="00604549"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В рамках прог</w:t>
      </w:r>
      <w:r w:rsidR="00E6786F" w:rsidRPr="006B1432">
        <w:rPr>
          <w:rFonts w:ascii="Times New Roman" w:hAnsi="Times New Roman" w:cs="Times New Roman"/>
          <w:sz w:val="28"/>
          <w:szCs w:val="28"/>
          <w:lang w:val="ru-RU"/>
        </w:rPr>
        <w:t>раммы проводятся следующие мероприятия:</w:t>
      </w:r>
    </w:p>
    <w:p w:rsidR="00E6786F" w:rsidRPr="006B1432" w:rsidRDefault="00E6786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 организация и проведение профилактических антинаркотических мероприятий в общественных местах, местах массового скопления граждан, местах </w:t>
      </w:r>
      <w:r w:rsidR="009B162E" w:rsidRPr="006B1432">
        <w:rPr>
          <w:rFonts w:ascii="Times New Roman" w:hAnsi="Times New Roman" w:cs="Times New Roman"/>
          <w:sz w:val="28"/>
          <w:szCs w:val="28"/>
          <w:lang w:val="ru-RU"/>
        </w:rPr>
        <w:t>проведения массовых мероприятий</w:t>
      </w:r>
      <w:r w:rsidRPr="006B1432">
        <w:rPr>
          <w:rFonts w:ascii="Times New Roman" w:hAnsi="Times New Roman" w:cs="Times New Roman"/>
          <w:sz w:val="28"/>
          <w:szCs w:val="28"/>
          <w:lang w:val="ru-RU"/>
        </w:rPr>
        <w:t xml:space="preserve"> </w:t>
      </w:r>
    </w:p>
    <w:p w:rsidR="00E6786F" w:rsidRPr="006B1432" w:rsidRDefault="00E6786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Ежегодно на базе МБУ «Спортивный центр «Кинель» среди детей и подростков проводится около  60 спортивно-массовых мероприятий, в которых принимают участие более 4,5 тысяч человек, специалистами МБУ ДМО «Альянс молодых» проводятся более 100 мероприяти</w:t>
      </w:r>
      <w:r w:rsidR="00F41232" w:rsidRPr="006B1432">
        <w:rPr>
          <w:rFonts w:ascii="Times New Roman" w:hAnsi="Times New Roman" w:cs="Times New Roman"/>
          <w:i/>
          <w:sz w:val="28"/>
          <w:szCs w:val="28"/>
          <w:lang w:val="ru-RU"/>
        </w:rPr>
        <w:t>й</w:t>
      </w:r>
      <w:r w:rsidRPr="006B1432">
        <w:rPr>
          <w:rFonts w:ascii="Times New Roman" w:hAnsi="Times New Roman" w:cs="Times New Roman"/>
          <w:i/>
          <w:sz w:val="28"/>
          <w:szCs w:val="28"/>
          <w:lang w:val="ru-RU"/>
        </w:rPr>
        <w:t>. Ежегодно количество участников растет – с около 9 тысяч участников в 2013 году до 12.6 тысяч в 2017 году.</w:t>
      </w:r>
    </w:p>
    <w:p w:rsidR="00E6786F" w:rsidRPr="006B1432" w:rsidRDefault="00E6786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 </w:t>
      </w:r>
      <w:proofErr w:type="spellStart"/>
      <w:r w:rsidRPr="006B1432">
        <w:rPr>
          <w:rFonts w:ascii="Times New Roman" w:hAnsi="Times New Roman" w:cs="Times New Roman"/>
          <w:sz w:val="28"/>
          <w:szCs w:val="28"/>
          <w:lang w:val="ru-RU"/>
        </w:rPr>
        <w:t>п</w:t>
      </w:r>
      <w:r w:rsidRPr="006B1432">
        <w:rPr>
          <w:rFonts w:ascii="Times New Roman" w:hAnsi="Times New Roman" w:cs="Times New Roman"/>
          <w:sz w:val="28"/>
          <w:szCs w:val="28"/>
        </w:rPr>
        <w:t>роведение</w:t>
      </w:r>
      <w:proofErr w:type="spellEnd"/>
      <w:r w:rsidRPr="006B1432">
        <w:rPr>
          <w:rFonts w:ascii="Times New Roman" w:hAnsi="Times New Roman" w:cs="Times New Roman"/>
          <w:sz w:val="28"/>
          <w:szCs w:val="28"/>
        </w:rPr>
        <w:t xml:space="preserve"> </w:t>
      </w:r>
      <w:proofErr w:type="spellStart"/>
      <w:r w:rsidRPr="006B1432">
        <w:rPr>
          <w:rFonts w:ascii="Times New Roman" w:hAnsi="Times New Roman" w:cs="Times New Roman"/>
          <w:sz w:val="28"/>
          <w:szCs w:val="28"/>
        </w:rPr>
        <w:t>конкурса</w:t>
      </w:r>
      <w:proofErr w:type="spellEnd"/>
      <w:r w:rsidRPr="006B1432">
        <w:rPr>
          <w:rFonts w:ascii="Times New Roman" w:hAnsi="Times New Roman" w:cs="Times New Roman"/>
          <w:sz w:val="28"/>
          <w:szCs w:val="28"/>
        </w:rPr>
        <w:t xml:space="preserve"> </w:t>
      </w:r>
      <w:proofErr w:type="spellStart"/>
      <w:r w:rsidRPr="006B1432">
        <w:rPr>
          <w:rFonts w:ascii="Times New Roman" w:hAnsi="Times New Roman" w:cs="Times New Roman"/>
          <w:sz w:val="28"/>
          <w:szCs w:val="28"/>
        </w:rPr>
        <w:t>социальной</w:t>
      </w:r>
      <w:proofErr w:type="spellEnd"/>
      <w:r w:rsidRPr="006B1432">
        <w:rPr>
          <w:rFonts w:ascii="Times New Roman" w:hAnsi="Times New Roman" w:cs="Times New Roman"/>
          <w:sz w:val="28"/>
          <w:szCs w:val="28"/>
        </w:rPr>
        <w:t xml:space="preserve"> </w:t>
      </w:r>
      <w:proofErr w:type="spellStart"/>
      <w:r w:rsidRPr="006B1432">
        <w:rPr>
          <w:rFonts w:ascii="Times New Roman" w:hAnsi="Times New Roman" w:cs="Times New Roman"/>
          <w:sz w:val="28"/>
          <w:szCs w:val="28"/>
        </w:rPr>
        <w:t>рекламы</w:t>
      </w:r>
      <w:proofErr w:type="spellEnd"/>
    </w:p>
    <w:p w:rsidR="00E6786F" w:rsidRPr="006B1432" w:rsidRDefault="00E6786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В конкурсе ежегодно принимало около 200 учащихся образовательных учреждений, Участие групповое и индивидуальное - разработка презентации, буклета, соц</w:t>
      </w:r>
      <w:proofErr w:type="gramStart"/>
      <w:r w:rsidRPr="006B1432">
        <w:rPr>
          <w:rFonts w:ascii="Times New Roman" w:hAnsi="Times New Roman" w:cs="Times New Roman"/>
          <w:i/>
          <w:sz w:val="28"/>
          <w:szCs w:val="28"/>
          <w:lang w:val="ru-RU"/>
        </w:rPr>
        <w:t>.р</w:t>
      </w:r>
      <w:proofErr w:type="gramEnd"/>
      <w:r w:rsidRPr="006B1432">
        <w:rPr>
          <w:rFonts w:ascii="Times New Roman" w:hAnsi="Times New Roman" w:cs="Times New Roman"/>
          <w:i/>
          <w:sz w:val="28"/>
          <w:szCs w:val="28"/>
          <w:lang w:val="ru-RU"/>
        </w:rPr>
        <w:t>олика.</w:t>
      </w:r>
    </w:p>
    <w:p w:rsidR="00E6786F" w:rsidRPr="006B1432" w:rsidRDefault="00E6786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организация конкурса антинаркотических социальных проектов</w:t>
      </w:r>
    </w:p>
    <w:p w:rsidR="00E6786F" w:rsidRPr="006B1432" w:rsidRDefault="00E6786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По реализации одного из проектов в 2013 году создан молодежный мобильный отряд с целью недопущения распространения стеновой рекламы, содержащей пропаганду психоактивных веществ.</w:t>
      </w:r>
    </w:p>
    <w:p w:rsidR="00E6786F" w:rsidRPr="006B1432" w:rsidRDefault="00FE3F09"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организация и проведение спортивных мероприятий, спартакиад, конкурсов, посвященных антинаркотической тематике «Спорт против наркотиков», приобретение спортивного инвентаря, призов и сувениров</w:t>
      </w:r>
    </w:p>
    <w:p w:rsidR="00E6786F" w:rsidRPr="006B1432" w:rsidRDefault="00FE3F09"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lastRenderedPageBreak/>
        <w:t>В 2013 годы приобретен спортивный инвентарь для проведения соревнований по армрестлингу, с 2014 ежегодно проводятся 3 мероприятия под лозунгами антинаркотической пропаганды, в которых принимают участие около 180 человек</w:t>
      </w:r>
      <w:r w:rsidR="009B162E" w:rsidRPr="006B1432">
        <w:rPr>
          <w:rFonts w:ascii="Times New Roman" w:hAnsi="Times New Roman" w:cs="Times New Roman"/>
          <w:i/>
          <w:sz w:val="28"/>
          <w:szCs w:val="28"/>
          <w:lang w:val="ru-RU"/>
        </w:rPr>
        <w:t>.</w:t>
      </w:r>
    </w:p>
    <w:p w:rsidR="00E6786F" w:rsidRPr="006B1432" w:rsidRDefault="00017FFD"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проведение молодежной декады, направленной на профилактику злоупотребления наркотически</w:t>
      </w:r>
      <w:r w:rsidR="00AF2C71" w:rsidRPr="006B1432">
        <w:rPr>
          <w:rFonts w:ascii="Times New Roman" w:hAnsi="Times New Roman" w:cs="Times New Roman"/>
          <w:sz w:val="28"/>
          <w:szCs w:val="28"/>
          <w:lang w:val="ru-RU"/>
        </w:rPr>
        <w:t>ми</w:t>
      </w:r>
      <w:r w:rsidRPr="006B1432">
        <w:rPr>
          <w:rFonts w:ascii="Times New Roman" w:hAnsi="Times New Roman" w:cs="Times New Roman"/>
          <w:sz w:val="28"/>
          <w:szCs w:val="28"/>
          <w:lang w:val="ru-RU"/>
        </w:rPr>
        <w:t xml:space="preserve"> средств</w:t>
      </w:r>
      <w:r w:rsidR="00AF2C71" w:rsidRPr="006B1432">
        <w:rPr>
          <w:rFonts w:ascii="Times New Roman" w:hAnsi="Times New Roman" w:cs="Times New Roman"/>
          <w:sz w:val="28"/>
          <w:szCs w:val="28"/>
          <w:lang w:val="ru-RU"/>
        </w:rPr>
        <w:t>ами</w:t>
      </w:r>
      <w:r w:rsidR="00D772DB" w:rsidRPr="006B1432">
        <w:rPr>
          <w:rFonts w:ascii="Times New Roman" w:hAnsi="Times New Roman" w:cs="Times New Roman"/>
          <w:sz w:val="28"/>
          <w:szCs w:val="28"/>
          <w:lang w:val="ru-RU"/>
        </w:rPr>
        <w:t xml:space="preserve"> </w:t>
      </w:r>
    </w:p>
    <w:p w:rsidR="00017FFD" w:rsidRPr="006B1432" w:rsidRDefault="005D64C5"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ДМО «Альянс молодых» п</w:t>
      </w:r>
      <w:r w:rsidR="00017FFD" w:rsidRPr="006B1432">
        <w:rPr>
          <w:rFonts w:ascii="Times New Roman" w:hAnsi="Times New Roman" w:cs="Times New Roman"/>
          <w:i/>
          <w:sz w:val="28"/>
          <w:szCs w:val="28"/>
          <w:lang w:val="ru-RU"/>
        </w:rPr>
        <w:t>роводится цикл мероприятий, такие как: конкурс рисунков на асфальте «Мир прекрасен», игры во дворах, молодежные акции и др. с привлечение от 130- до 180 человек.</w:t>
      </w:r>
    </w:p>
    <w:p w:rsidR="00FE3F09" w:rsidRPr="006B1432" w:rsidRDefault="00017FFD"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 </w:t>
      </w:r>
      <w:r w:rsidR="00D772DB" w:rsidRPr="006B1432">
        <w:rPr>
          <w:rFonts w:ascii="Times New Roman" w:hAnsi="Times New Roman" w:cs="Times New Roman"/>
          <w:sz w:val="28"/>
          <w:szCs w:val="28"/>
          <w:lang w:val="ru-RU"/>
        </w:rPr>
        <w:t>организация участия в проведении городских конкурсов: Лучшая электронная презентация «Жизнь без наркотиков»; на лучшую печатную продукцию, пропагандирующую здоровый образ жизни.</w:t>
      </w:r>
    </w:p>
    <w:p w:rsidR="00D772DB" w:rsidRPr="006B1432" w:rsidRDefault="00D772DB"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Конкурс состоит из групповых (9-10 команд) и индивидуальных (17-27) работ учащихся образовательных учреждений. После подведения итогов конкурса в школах организуется выставка конкурсных работ.</w:t>
      </w:r>
    </w:p>
    <w:p w:rsidR="00FE3F09" w:rsidRPr="006B1432" w:rsidRDefault="00D772DB"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 организация и проведение для учащихся 9,10,11 классов студентов первых курсов Самарской ГСХА лекций, бесед, </w:t>
      </w:r>
      <w:proofErr w:type="spellStart"/>
      <w:r w:rsidRPr="006B1432">
        <w:rPr>
          <w:rFonts w:ascii="Times New Roman" w:hAnsi="Times New Roman" w:cs="Times New Roman"/>
          <w:sz w:val="28"/>
          <w:szCs w:val="28"/>
          <w:lang w:val="ru-RU"/>
        </w:rPr>
        <w:t>видеосеансов</w:t>
      </w:r>
      <w:proofErr w:type="spellEnd"/>
      <w:r w:rsidRPr="006B1432">
        <w:rPr>
          <w:rFonts w:ascii="Times New Roman" w:hAnsi="Times New Roman" w:cs="Times New Roman"/>
          <w:sz w:val="28"/>
          <w:szCs w:val="28"/>
          <w:lang w:val="ru-RU"/>
        </w:rPr>
        <w:t xml:space="preserve"> антинаркотической тематики с участием представителей правоохранительных органов, лечебных учреждений и др. субъектов профилактики</w:t>
      </w:r>
    </w:p>
    <w:p w:rsidR="00D772DB" w:rsidRPr="006B1432" w:rsidRDefault="00D772DB"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Данное мероприятие является широкомасштабным. Освещается в СМИ.</w:t>
      </w:r>
    </w:p>
    <w:p w:rsidR="00D772DB" w:rsidRPr="006B1432" w:rsidRDefault="00D772DB"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в 2013 году проведен конкурс детского рисунка на тему «ФСКН России – 10 лет на страже будущего страны!»</w:t>
      </w:r>
    </w:p>
    <w:p w:rsidR="00D772DB" w:rsidRPr="006B1432" w:rsidRDefault="00D772DB"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В конкурсе приняло участие 6 человек, приобретены подарки участникам</w:t>
      </w:r>
      <w:r w:rsidR="009B162E" w:rsidRPr="006B1432">
        <w:rPr>
          <w:rFonts w:ascii="Times New Roman" w:hAnsi="Times New Roman" w:cs="Times New Roman"/>
          <w:i/>
          <w:sz w:val="28"/>
          <w:szCs w:val="28"/>
          <w:lang w:val="ru-RU"/>
        </w:rPr>
        <w:t>.</w:t>
      </w:r>
    </w:p>
    <w:p w:rsidR="0085211F" w:rsidRPr="006B1432" w:rsidRDefault="00D772DB"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 </w:t>
      </w:r>
      <w:r w:rsidR="009B162E" w:rsidRPr="006B1432">
        <w:rPr>
          <w:rFonts w:ascii="Times New Roman" w:hAnsi="Times New Roman" w:cs="Times New Roman"/>
          <w:sz w:val="28"/>
          <w:szCs w:val="28"/>
          <w:lang w:val="ru-RU"/>
        </w:rPr>
        <w:t>в</w:t>
      </w:r>
      <w:r w:rsidR="0085211F" w:rsidRPr="006B1432">
        <w:rPr>
          <w:rFonts w:ascii="Times New Roman" w:hAnsi="Times New Roman" w:cs="Times New Roman"/>
          <w:sz w:val="28"/>
          <w:szCs w:val="28"/>
          <w:lang w:val="ru-RU"/>
        </w:rPr>
        <w:t xml:space="preserve"> 2014 году для организации психологической помощи семьям, оказавшимся в трудной жизненной ситуации, приобретены методические и учебные материалы.</w:t>
      </w:r>
    </w:p>
    <w:p w:rsidR="00D772DB" w:rsidRPr="006B1432" w:rsidRDefault="0085211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о</w:t>
      </w:r>
      <w:r w:rsidR="00520C5F" w:rsidRPr="006B1432">
        <w:rPr>
          <w:rFonts w:ascii="Times New Roman" w:hAnsi="Times New Roman" w:cs="Times New Roman"/>
          <w:sz w:val="28"/>
          <w:szCs w:val="28"/>
          <w:lang w:val="ru-RU"/>
        </w:rPr>
        <w:t>рганизация</w:t>
      </w:r>
      <w:r w:rsidRPr="006B1432">
        <w:rPr>
          <w:rFonts w:ascii="Times New Roman" w:hAnsi="Times New Roman" w:cs="Times New Roman"/>
          <w:sz w:val="28"/>
          <w:szCs w:val="28"/>
          <w:lang w:val="ru-RU"/>
        </w:rPr>
        <w:t xml:space="preserve"> пресс-конференци</w:t>
      </w:r>
      <w:r w:rsidR="00520C5F" w:rsidRPr="006B1432">
        <w:rPr>
          <w:rFonts w:ascii="Times New Roman" w:hAnsi="Times New Roman" w:cs="Times New Roman"/>
          <w:sz w:val="28"/>
          <w:szCs w:val="28"/>
          <w:lang w:val="ru-RU"/>
        </w:rPr>
        <w:t>й</w:t>
      </w:r>
      <w:r w:rsidRPr="006B1432">
        <w:rPr>
          <w:rFonts w:ascii="Times New Roman" w:hAnsi="Times New Roman" w:cs="Times New Roman"/>
          <w:sz w:val="28"/>
          <w:szCs w:val="28"/>
          <w:lang w:val="ru-RU"/>
        </w:rPr>
        <w:t>, круглых стол</w:t>
      </w:r>
      <w:r w:rsidR="00520C5F" w:rsidRPr="006B1432">
        <w:rPr>
          <w:rFonts w:ascii="Times New Roman" w:hAnsi="Times New Roman" w:cs="Times New Roman"/>
          <w:sz w:val="28"/>
          <w:szCs w:val="28"/>
          <w:lang w:val="ru-RU"/>
        </w:rPr>
        <w:t>ов</w:t>
      </w:r>
      <w:r w:rsidRPr="006B1432">
        <w:rPr>
          <w:rFonts w:ascii="Times New Roman" w:hAnsi="Times New Roman" w:cs="Times New Roman"/>
          <w:sz w:val="28"/>
          <w:szCs w:val="28"/>
          <w:lang w:val="ru-RU"/>
        </w:rPr>
        <w:t xml:space="preserve"> по вопросам профилактики наркомании</w:t>
      </w:r>
    </w:p>
    <w:p w:rsidR="00D772DB" w:rsidRPr="006B1432" w:rsidRDefault="0085211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На базе МДО «Альянс молодых» ежегодно для подростков 11-14 лет с участием представителей полиции проводятся «круглые столы» по обсуждению тем антинаркотической тематики, В 2015 году сотрудники наркоконтроля приняли участие в заседании Молодежной палаты</w:t>
      </w:r>
      <w:r w:rsidR="009B162E" w:rsidRPr="006B1432">
        <w:rPr>
          <w:rFonts w:ascii="Times New Roman" w:hAnsi="Times New Roman" w:cs="Times New Roman"/>
          <w:i/>
          <w:sz w:val="28"/>
          <w:szCs w:val="28"/>
          <w:lang w:val="ru-RU"/>
        </w:rPr>
        <w:t>.</w:t>
      </w:r>
      <w:r w:rsidR="005B7369" w:rsidRPr="006B1432">
        <w:rPr>
          <w:rFonts w:ascii="Times New Roman" w:hAnsi="Times New Roman" w:cs="Times New Roman"/>
          <w:i/>
          <w:sz w:val="28"/>
          <w:szCs w:val="28"/>
          <w:lang w:val="ru-RU"/>
        </w:rPr>
        <w:t xml:space="preserve"> В 2015 года проведена пресс-конференция с участием газеты «Кинельская жизнь», </w:t>
      </w:r>
      <w:r w:rsidR="00F654EB" w:rsidRPr="006B1432">
        <w:rPr>
          <w:rFonts w:ascii="Times New Roman" w:hAnsi="Times New Roman" w:cs="Times New Roman"/>
          <w:i/>
          <w:sz w:val="28"/>
          <w:szCs w:val="28"/>
          <w:lang w:val="ru-RU"/>
        </w:rPr>
        <w:t>телеканала «Надежда», Молодежных вестников и ТВ.</w:t>
      </w:r>
    </w:p>
    <w:p w:rsidR="0085211F" w:rsidRPr="006B1432" w:rsidRDefault="0085211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разработка и изготовление информационного материала по профилактике распространения наркомании (буклеты, листовки, плакаты, баннеры и др.)</w:t>
      </w:r>
    </w:p>
    <w:p w:rsidR="0085211F" w:rsidRPr="006B1432" w:rsidRDefault="0085211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 xml:space="preserve">Изготовлено 10 баннеров антинаркотической тематики и 4 баннера по профилактике </w:t>
      </w:r>
      <w:proofErr w:type="spellStart"/>
      <w:r w:rsidRPr="006B1432">
        <w:rPr>
          <w:rFonts w:ascii="Times New Roman" w:hAnsi="Times New Roman" w:cs="Times New Roman"/>
          <w:i/>
          <w:sz w:val="28"/>
          <w:szCs w:val="28"/>
          <w:lang w:val="ru-RU"/>
        </w:rPr>
        <w:t>СПИДа</w:t>
      </w:r>
      <w:proofErr w:type="spellEnd"/>
      <w:r w:rsidRPr="006B1432">
        <w:rPr>
          <w:rFonts w:ascii="Times New Roman" w:hAnsi="Times New Roman" w:cs="Times New Roman"/>
          <w:i/>
          <w:sz w:val="28"/>
          <w:szCs w:val="28"/>
          <w:lang w:val="ru-RU"/>
        </w:rPr>
        <w:t xml:space="preserve">, информационные щиты «Алкоголь здесь запрещен», «Город без наркотиков» (размещен в общественном транспорте, образовательных учреждения, крупных организациях), </w:t>
      </w:r>
      <w:r w:rsidRPr="006B1432">
        <w:rPr>
          <w:rFonts w:ascii="Times New Roman" w:hAnsi="Times New Roman" w:cs="Times New Roman"/>
          <w:i/>
          <w:sz w:val="28"/>
          <w:szCs w:val="28"/>
          <w:lang w:val="ru-RU"/>
        </w:rPr>
        <w:lastRenderedPageBreak/>
        <w:t>раздаточный материал для проведения акции «Сообщи, где торгуют смертью!»</w:t>
      </w:r>
      <w:r w:rsidR="009B162E" w:rsidRPr="006B1432">
        <w:rPr>
          <w:rFonts w:ascii="Times New Roman" w:hAnsi="Times New Roman" w:cs="Times New Roman"/>
          <w:i/>
          <w:sz w:val="28"/>
          <w:szCs w:val="28"/>
          <w:lang w:val="ru-RU"/>
        </w:rPr>
        <w:t>.</w:t>
      </w:r>
    </w:p>
    <w:p w:rsidR="0085211F" w:rsidRPr="006B1432" w:rsidRDefault="0085211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публикация мотивационного материала на прохождение лечения от наркомании, информации о работе на территории Самарской области специализированных учреждений по лечению и реабилитации наркозависимых граждан</w:t>
      </w:r>
    </w:p>
    <w:p w:rsidR="0085211F" w:rsidRPr="006B1432" w:rsidRDefault="0085211F"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На сайте городского округа Кинель размещен Реестр учреждений Самарской области, осуществляющих лечение, реабилитацию и ресоциализацию наркозависимых лиц</w:t>
      </w:r>
      <w:r w:rsidR="009B162E" w:rsidRPr="006B1432">
        <w:rPr>
          <w:rFonts w:ascii="Times New Roman" w:hAnsi="Times New Roman" w:cs="Times New Roman"/>
          <w:i/>
          <w:sz w:val="28"/>
          <w:szCs w:val="28"/>
          <w:lang w:val="ru-RU"/>
        </w:rPr>
        <w:t>.</w:t>
      </w:r>
    </w:p>
    <w:p w:rsidR="00FE3F09" w:rsidRPr="006B1432" w:rsidRDefault="0085211F"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обеспечение прямой связи с населением городского округа по «Телефону доверия» с целью получения информации о местах сбыта, хранения и изготовления наркотиков, а также их перевозки.</w:t>
      </w:r>
    </w:p>
    <w:p w:rsidR="00CB46E7" w:rsidRPr="006B1432" w:rsidRDefault="00CB46E7" w:rsidP="00211E43">
      <w:pPr>
        <w:ind w:firstLine="709"/>
        <w:jc w:val="both"/>
        <w:rPr>
          <w:b/>
          <w:i/>
          <w:szCs w:val="28"/>
        </w:rPr>
      </w:pPr>
      <w:r w:rsidRPr="006B1432">
        <w:rPr>
          <w:i/>
          <w:szCs w:val="28"/>
        </w:rPr>
        <w:t>В целях привлечения общественности к противодействию незаконному обороту наркотиков пров</w:t>
      </w:r>
      <w:r w:rsidR="00377794" w:rsidRPr="006B1432">
        <w:rPr>
          <w:i/>
          <w:szCs w:val="28"/>
        </w:rPr>
        <w:t>о</w:t>
      </w:r>
      <w:r w:rsidRPr="006B1432">
        <w:rPr>
          <w:i/>
          <w:szCs w:val="28"/>
        </w:rPr>
        <w:t>дится Всероссийская акция «Сообщи, где торгуют смертью!», работают «прямые телефонные линии», «телефоны доверия». Информация о «телефонах доверия» размещается в СМИ, ДМО «Альянс молодых» с привлечение подростков распространяют информацию о «телефонах доверия» среди жителей г</w:t>
      </w:r>
      <w:proofErr w:type="gramStart"/>
      <w:r w:rsidRPr="006B1432">
        <w:rPr>
          <w:i/>
          <w:szCs w:val="28"/>
        </w:rPr>
        <w:t>.о</w:t>
      </w:r>
      <w:proofErr w:type="gramEnd"/>
      <w:r w:rsidRPr="006B1432">
        <w:rPr>
          <w:i/>
          <w:szCs w:val="28"/>
        </w:rPr>
        <w:t xml:space="preserve"> Кинель, размещают на информационных стендах. </w:t>
      </w:r>
      <w:proofErr w:type="gramStart"/>
      <w:r w:rsidRPr="006B1432">
        <w:rPr>
          <w:i/>
          <w:szCs w:val="28"/>
        </w:rPr>
        <w:t>В 2017 году на заседании Общественной палаты городского округа Кинель Самарской области с участием сотрудника отделения по контролю за оборотом наркотиков МО МВД России «Кинельский» рассмотрен вопрос «О работе общественных советов, созданных на территории городского округа, по выявлению и информированию правоохранительных органов о фактах рекламы, сбыта наркотиков или местах их потребления (притонах)».</w:t>
      </w:r>
      <w:proofErr w:type="gramEnd"/>
      <w:r w:rsidRPr="006B1432">
        <w:rPr>
          <w:i/>
          <w:szCs w:val="28"/>
        </w:rPr>
        <w:t xml:space="preserve"> Для председателей общественных советов подготовлен информационный материал с номерами телефонов органов внутренних дел. </w:t>
      </w:r>
    </w:p>
    <w:p w:rsidR="0085211F" w:rsidRPr="006B1432" w:rsidRDefault="00523264" w:rsidP="00211E43">
      <w:pPr>
        <w:pStyle w:val="a4"/>
        <w:spacing w:after="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публикация информационных материалов антинаркотической тематики</w:t>
      </w:r>
    </w:p>
    <w:p w:rsidR="0085211F" w:rsidRPr="006B1432" w:rsidRDefault="00523264" w:rsidP="00211E43">
      <w:pPr>
        <w:pStyle w:val="a4"/>
        <w:spacing w:after="0" w:line="240" w:lineRule="auto"/>
        <w:ind w:left="0" w:firstLine="709"/>
        <w:jc w:val="both"/>
        <w:rPr>
          <w:rFonts w:ascii="Times New Roman" w:hAnsi="Times New Roman" w:cs="Times New Roman"/>
          <w:i/>
          <w:sz w:val="28"/>
          <w:szCs w:val="28"/>
          <w:lang w:val="ru-RU"/>
        </w:rPr>
      </w:pPr>
      <w:r w:rsidRPr="006B1432">
        <w:rPr>
          <w:rFonts w:ascii="Times New Roman" w:hAnsi="Times New Roman" w:cs="Times New Roman"/>
          <w:i/>
          <w:sz w:val="28"/>
          <w:szCs w:val="28"/>
          <w:lang w:val="ru-RU"/>
        </w:rPr>
        <w:t xml:space="preserve">На страницах газеты «Кинельская жизнь», «Неделя Кинеля», сайте г.о.Кинель, официальной группе МДО «Альянс молодых» в сети </w:t>
      </w:r>
      <w:proofErr w:type="spellStart"/>
      <w:r w:rsidRPr="006B1432">
        <w:rPr>
          <w:rFonts w:ascii="Times New Roman" w:hAnsi="Times New Roman" w:cs="Times New Roman"/>
          <w:i/>
          <w:sz w:val="28"/>
          <w:szCs w:val="28"/>
          <w:lang w:val="ru-RU"/>
        </w:rPr>
        <w:t>Вконтакте</w:t>
      </w:r>
      <w:proofErr w:type="spellEnd"/>
      <w:r w:rsidRPr="006B1432">
        <w:rPr>
          <w:rFonts w:ascii="Times New Roman" w:hAnsi="Times New Roman" w:cs="Times New Roman"/>
          <w:i/>
          <w:sz w:val="28"/>
          <w:szCs w:val="28"/>
          <w:lang w:val="ru-RU"/>
        </w:rPr>
        <w:t xml:space="preserve"> размещается информацию о проведенных антинаркотических оперативных и профилактических мероприятиях. В течение года публикуется более 30 статей.</w:t>
      </w:r>
    </w:p>
    <w:p w:rsidR="00936DB0" w:rsidRPr="006B1432" w:rsidRDefault="00936DB0"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Комплексное и системное решение проблем на основе определения конкретных целей, задач и мероприятий, концентрации ресурсов при реализации мероприятий, направленных на профилактику распространения наркомании, повышения эффективности управления межведомственного взаимодействия, позволило достичь результатов реализации Программы и показателей социально-экономической эффективности на 105,74%. </w:t>
      </w:r>
    </w:p>
    <w:p w:rsidR="00936DB0" w:rsidRPr="006B1432" w:rsidRDefault="00936DB0"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На 2018-2022 годы разработана новая муниципальная антинаркотическая программа </w:t>
      </w:r>
      <w:proofErr w:type="gramStart"/>
      <w:r w:rsidRPr="006B1432">
        <w:rPr>
          <w:rFonts w:ascii="Times New Roman" w:hAnsi="Times New Roman" w:cs="Times New Roman"/>
          <w:sz w:val="28"/>
          <w:szCs w:val="28"/>
          <w:lang w:val="ru-RU"/>
        </w:rPr>
        <w:t>г</w:t>
      </w:r>
      <w:proofErr w:type="gramEnd"/>
      <w:r w:rsidRPr="006B1432">
        <w:rPr>
          <w:rFonts w:ascii="Times New Roman" w:hAnsi="Times New Roman" w:cs="Times New Roman"/>
          <w:sz w:val="28"/>
          <w:szCs w:val="28"/>
          <w:lang w:val="ru-RU"/>
        </w:rPr>
        <w:t>.о. Кинель с ежегодным финансированием 100 тысяч рублей. Средства запланированы на профилактику и противодействие наркомании.</w:t>
      </w:r>
    </w:p>
    <w:p w:rsidR="00EC204F" w:rsidRPr="006B1432" w:rsidRDefault="00EC204F" w:rsidP="00211E43">
      <w:pPr>
        <w:pStyle w:val="a4"/>
        <w:spacing w:after="120" w:line="240" w:lineRule="auto"/>
        <w:ind w:left="0" w:firstLine="709"/>
        <w:jc w:val="both"/>
        <w:rPr>
          <w:rFonts w:ascii="Times New Roman" w:hAnsi="Times New Roman" w:cs="Times New Roman"/>
          <w:sz w:val="28"/>
          <w:szCs w:val="28"/>
          <w:lang w:val="ru-RU"/>
        </w:rPr>
      </w:pPr>
      <w:proofErr w:type="gramStart"/>
      <w:r w:rsidRPr="006B1432">
        <w:rPr>
          <w:rFonts w:ascii="Times New Roman" w:hAnsi="Times New Roman" w:cs="Times New Roman"/>
          <w:sz w:val="28"/>
          <w:szCs w:val="28"/>
          <w:lang w:val="ru-RU"/>
        </w:rPr>
        <w:lastRenderedPageBreak/>
        <w:t>Следует отметить, что на территории городского округа Кинель  работа по профилактике наркомании направлена на координацию усилий всех заинтересованных структур на городском уровне, объединение различных ресурсов по решению проблем противодействия наркомании, активизацию антинаркотической пропаганды, недопущение вовлечения несовершеннолетних в незаконный оборот наркотиков, организацию здорового досуга через развитие творческих и спортивных способностей молодежи, формирование личной ответственности за свое поведение, повышение уровня осведомленности населения</w:t>
      </w:r>
      <w:proofErr w:type="gramEnd"/>
      <w:r w:rsidRPr="006B1432">
        <w:rPr>
          <w:rFonts w:ascii="Times New Roman" w:hAnsi="Times New Roman" w:cs="Times New Roman"/>
          <w:sz w:val="28"/>
          <w:szCs w:val="28"/>
          <w:lang w:val="ru-RU"/>
        </w:rPr>
        <w:t xml:space="preserve"> о негативных последствиях потребления наркотиков и ответственности за участие в их незаконном обороте, формирование нетерпимости и негативного отношения к незаконному обороту и потреблению наркотиков и существенное снижение спроса на них, минимизацию </w:t>
      </w:r>
      <w:proofErr w:type="spellStart"/>
      <w:r w:rsidRPr="006B1432">
        <w:rPr>
          <w:rFonts w:ascii="Times New Roman" w:hAnsi="Times New Roman" w:cs="Times New Roman"/>
          <w:sz w:val="28"/>
          <w:szCs w:val="28"/>
          <w:lang w:val="ru-RU"/>
        </w:rPr>
        <w:t>наркоопасности</w:t>
      </w:r>
      <w:proofErr w:type="spellEnd"/>
      <w:r w:rsidRPr="006B1432">
        <w:rPr>
          <w:rFonts w:ascii="Times New Roman" w:hAnsi="Times New Roman" w:cs="Times New Roman"/>
          <w:sz w:val="28"/>
          <w:szCs w:val="28"/>
          <w:lang w:val="ru-RU"/>
        </w:rPr>
        <w:t xml:space="preserve"> для молодого поколения. </w:t>
      </w:r>
    </w:p>
    <w:p w:rsidR="00936DB0" w:rsidRPr="006B1432" w:rsidRDefault="00936DB0"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 xml:space="preserve">На территории г.о. Кинель с 2010 года идет снижение количества наркозависимых граждан, стоящих на учете в ГБУЗ Самарской области «Кинельская ЦБГ и </w:t>
      </w:r>
      <w:proofErr w:type="gramStart"/>
      <w:r w:rsidRPr="006B1432">
        <w:rPr>
          <w:rFonts w:ascii="Times New Roman" w:hAnsi="Times New Roman" w:cs="Times New Roman"/>
          <w:sz w:val="28"/>
          <w:szCs w:val="28"/>
          <w:lang w:val="ru-RU"/>
        </w:rPr>
        <w:t>Р</w:t>
      </w:r>
      <w:proofErr w:type="gramEnd"/>
      <w:r w:rsidRPr="006B1432">
        <w:rPr>
          <w:rFonts w:ascii="Times New Roman" w:hAnsi="Times New Roman" w:cs="Times New Roman"/>
          <w:sz w:val="28"/>
          <w:szCs w:val="28"/>
          <w:lang w:val="ru-RU"/>
        </w:rPr>
        <w:t xml:space="preserve">». </w:t>
      </w:r>
    </w:p>
    <w:tbl>
      <w:tblPr>
        <w:tblStyle w:val="a3"/>
        <w:tblW w:w="0" w:type="auto"/>
        <w:tblLook w:val="04A0"/>
      </w:tblPr>
      <w:tblGrid>
        <w:gridCol w:w="1172"/>
        <w:gridCol w:w="1171"/>
        <w:gridCol w:w="1171"/>
        <w:gridCol w:w="1171"/>
        <w:gridCol w:w="1171"/>
        <w:gridCol w:w="1171"/>
        <w:gridCol w:w="1161"/>
        <w:gridCol w:w="1141"/>
      </w:tblGrid>
      <w:tr w:rsidR="00936DB0" w:rsidRPr="006B1432" w:rsidTr="006D6BD1">
        <w:tc>
          <w:tcPr>
            <w:tcW w:w="9329" w:type="dxa"/>
            <w:gridSpan w:val="8"/>
          </w:tcPr>
          <w:p w:rsidR="00936DB0" w:rsidRPr="006B1432" w:rsidRDefault="00936DB0" w:rsidP="00211E43">
            <w:pPr>
              <w:jc w:val="center"/>
              <w:rPr>
                <w:szCs w:val="28"/>
              </w:rPr>
            </w:pPr>
            <w:r w:rsidRPr="006B1432">
              <w:rPr>
                <w:szCs w:val="28"/>
              </w:rPr>
              <w:t xml:space="preserve">Состоит на учете </w:t>
            </w:r>
            <w:proofErr w:type="gramStart"/>
            <w:r w:rsidRPr="006B1432">
              <w:rPr>
                <w:szCs w:val="28"/>
              </w:rPr>
              <w:t>в</w:t>
            </w:r>
            <w:proofErr w:type="gramEnd"/>
          </w:p>
          <w:p w:rsidR="00936DB0" w:rsidRPr="006B1432" w:rsidRDefault="00936DB0" w:rsidP="00211E43">
            <w:pPr>
              <w:pStyle w:val="a4"/>
              <w:spacing w:after="120" w:line="240" w:lineRule="auto"/>
              <w:ind w:left="0"/>
              <w:jc w:val="center"/>
              <w:rPr>
                <w:rFonts w:ascii="Times New Roman" w:hAnsi="Times New Roman" w:cs="Times New Roman"/>
                <w:sz w:val="28"/>
                <w:szCs w:val="28"/>
                <w:lang w:val="ru-RU"/>
              </w:rPr>
            </w:pPr>
            <w:r w:rsidRPr="006B1432">
              <w:rPr>
                <w:rFonts w:ascii="Times New Roman" w:hAnsi="Times New Roman" w:cs="Times New Roman"/>
                <w:sz w:val="28"/>
                <w:szCs w:val="28"/>
                <w:lang w:val="ru-RU"/>
              </w:rPr>
              <w:t>ГБУЗ</w:t>
            </w:r>
            <w:r w:rsidRPr="006B1432">
              <w:rPr>
                <w:rFonts w:ascii="Times New Roman" w:hAnsi="Times New Roman" w:cs="Times New Roman"/>
                <w:sz w:val="28"/>
                <w:szCs w:val="28"/>
              </w:rPr>
              <w:t> </w:t>
            </w:r>
            <w:r w:rsidRPr="006B1432">
              <w:rPr>
                <w:rFonts w:ascii="Times New Roman" w:hAnsi="Times New Roman" w:cs="Times New Roman"/>
                <w:sz w:val="28"/>
                <w:szCs w:val="28"/>
                <w:lang w:val="ru-RU"/>
              </w:rPr>
              <w:t xml:space="preserve">СО "Кинельская ЦБГ и </w:t>
            </w:r>
            <w:proofErr w:type="gramStart"/>
            <w:r w:rsidRPr="006B1432">
              <w:rPr>
                <w:rFonts w:ascii="Times New Roman" w:hAnsi="Times New Roman" w:cs="Times New Roman"/>
                <w:sz w:val="28"/>
                <w:szCs w:val="28"/>
                <w:lang w:val="ru-RU"/>
              </w:rPr>
              <w:t>Р</w:t>
            </w:r>
            <w:proofErr w:type="gramEnd"/>
            <w:r w:rsidRPr="006B1432">
              <w:rPr>
                <w:rFonts w:ascii="Times New Roman" w:hAnsi="Times New Roman" w:cs="Times New Roman"/>
                <w:sz w:val="28"/>
                <w:szCs w:val="28"/>
                <w:lang w:val="ru-RU"/>
              </w:rPr>
              <w:t>", чел.</w:t>
            </w:r>
          </w:p>
        </w:tc>
      </w:tr>
      <w:tr w:rsidR="00936DB0" w:rsidRPr="006B1432" w:rsidTr="006D6BD1">
        <w:trPr>
          <w:cantSplit/>
          <w:trHeight w:val="1601"/>
        </w:trPr>
        <w:tc>
          <w:tcPr>
            <w:tcW w:w="1172" w:type="dxa"/>
            <w:textDirection w:val="btLr"/>
            <w:vAlign w:val="center"/>
          </w:tcPr>
          <w:p w:rsidR="00936DB0" w:rsidRPr="006B1432" w:rsidRDefault="00936DB0" w:rsidP="00211E43">
            <w:pPr>
              <w:ind w:left="113" w:right="113"/>
              <w:jc w:val="center"/>
              <w:rPr>
                <w:szCs w:val="28"/>
              </w:rPr>
            </w:pPr>
            <w:r w:rsidRPr="006B1432">
              <w:rPr>
                <w:szCs w:val="28"/>
              </w:rPr>
              <w:t>01.01.2010, чел</w:t>
            </w:r>
          </w:p>
        </w:tc>
        <w:tc>
          <w:tcPr>
            <w:tcW w:w="1171" w:type="dxa"/>
            <w:textDirection w:val="btLr"/>
            <w:vAlign w:val="center"/>
          </w:tcPr>
          <w:p w:rsidR="00936DB0" w:rsidRPr="006B1432" w:rsidRDefault="00936DB0" w:rsidP="00211E43">
            <w:pPr>
              <w:ind w:left="113" w:right="113"/>
              <w:jc w:val="center"/>
              <w:rPr>
                <w:szCs w:val="28"/>
              </w:rPr>
            </w:pPr>
            <w:r w:rsidRPr="006B1432">
              <w:rPr>
                <w:szCs w:val="28"/>
              </w:rPr>
              <w:t>01.01.2011, чел</w:t>
            </w:r>
          </w:p>
        </w:tc>
        <w:tc>
          <w:tcPr>
            <w:tcW w:w="1171" w:type="dxa"/>
            <w:textDirection w:val="btLr"/>
            <w:vAlign w:val="center"/>
          </w:tcPr>
          <w:p w:rsidR="00936DB0" w:rsidRPr="006B1432" w:rsidRDefault="00936DB0" w:rsidP="00211E43">
            <w:pPr>
              <w:ind w:left="113" w:right="113"/>
              <w:jc w:val="center"/>
              <w:rPr>
                <w:szCs w:val="28"/>
              </w:rPr>
            </w:pPr>
            <w:r w:rsidRPr="006B1432">
              <w:rPr>
                <w:szCs w:val="28"/>
              </w:rPr>
              <w:t>01.01.2012, чел</w:t>
            </w:r>
          </w:p>
        </w:tc>
        <w:tc>
          <w:tcPr>
            <w:tcW w:w="1171" w:type="dxa"/>
            <w:textDirection w:val="btLr"/>
          </w:tcPr>
          <w:p w:rsidR="00936DB0" w:rsidRPr="006B1432" w:rsidRDefault="00936DB0" w:rsidP="00211E43">
            <w:pPr>
              <w:ind w:left="113" w:right="113"/>
              <w:jc w:val="center"/>
              <w:rPr>
                <w:szCs w:val="28"/>
              </w:rPr>
            </w:pPr>
            <w:r w:rsidRPr="006B1432">
              <w:rPr>
                <w:szCs w:val="28"/>
              </w:rPr>
              <w:t>01.01.2013, чел</w:t>
            </w:r>
          </w:p>
        </w:tc>
        <w:tc>
          <w:tcPr>
            <w:tcW w:w="1171" w:type="dxa"/>
            <w:textDirection w:val="btLr"/>
          </w:tcPr>
          <w:p w:rsidR="00936DB0" w:rsidRPr="006B1432" w:rsidRDefault="00936DB0" w:rsidP="00211E43">
            <w:pPr>
              <w:ind w:left="113" w:right="113"/>
              <w:jc w:val="center"/>
              <w:rPr>
                <w:szCs w:val="28"/>
              </w:rPr>
            </w:pPr>
            <w:r w:rsidRPr="006B1432">
              <w:rPr>
                <w:szCs w:val="28"/>
              </w:rPr>
              <w:t>01.01.2014, чел</w:t>
            </w:r>
          </w:p>
        </w:tc>
        <w:tc>
          <w:tcPr>
            <w:tcW w:w="1171" w:type="dxa"/>
            <w:textDirection w:val="btLr"/>
          </w:tcPr>
          <w:p w:rsidR="00936DB0" w:rsidRPr="006B1432" w:rsidRDefault="00936DB0" w:rsidP="00211E43">
            <w:pPr>
              <w:ind w:left="113" w:right="113"/>
              <w:jc w:val="center"/>
              <w:rPr>
                <w:szCs w:val="28"/>
              </w:rPr>
            </w:pPr>
            <w:r w:rsidRPr="006B1432">
              <w:rPr>
                <w:szCs w:val="28"/>
              </w:rPr>
              <w:t>01.01.2015, чел</w:t>
            </w:r>
          </w:p>
        </w:tc>
        <w:tc>
          <w:tcPr>
            <w:tcW w:w="1161" w:type="dxa"/>
            <w:textDirection w:val="btLr"/>
          </w:tcPr>
          <w:p w:rsidR="00936DB0" w:rsidRPr="006B1432" w:rsidRDefault="00936DB0" w:rsidP="00211E43">
            <w:pPr>
              <w:pStyle w:val="a4"/>
              <w:spacing w:after="120" w:line="240" w:lineRule="auto"/>
              <w:ind w:left="113" w:right="113"/>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01.01.</w:t>
            </w:r>
            <w:r w:rsidRPr="006B1432">
              <w:rPr>
                <w:rFonts w:ascii="Times New Roman" w:hAnsi="Times New Roman" w:cs="Times New Roman"/>
                <w:sz w:val="28"/>
                <w:szCs w:val="28"/>
              </w:rPr>
              <w:t>201</w:t>
            </w:r>
            <w:r w:rsidRPr="006B1432">
              <w:rPr>
                <w:rFonts w:ascii="Times New Roman" w:hAnsi="Times New Roman" w:cs="Times New Roman"/>
                <w:sz w:val="28"/>
                <w:szCs w:val="28"/>
                <w:lang w:val="ru-RU"/>
              </w:rPr>
              <w:t>6, чел</w:t>
            </w:r>
          </w:p>
        </w:tc>
        <w:tc>
          <w:tcPr>
            <w:tcW w:w="1141" w:type="dxa"/>
            <w:textDirection w:val="btLr"/>
          </w:tcPr>
          <w:p w:rsidR="00936DB0" w:rsidRPr="006B1432" w:rsidRDefault="00936DB0" w:rsidP="00211E43">
            <w:pPr>
              <w:pStyle w:val="a4"/>
              <w:spacing w:after="120" w:line="240" w:lineRule="auto"/>
              <w:ind w:left="113" w:right="113"/>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01.01.</w:t>
            </w:r>
            <w:r w:rsidRPr="006B1432">
              <w:rPr>
                <w:rFonts w:ascii="Times New Roman" w:hAnsi="Times New Roman" w:cs="Times New Roman"/>
                <w:sz w:val="28"/>
                <w:szCs w:val="28"/>
              </w:rPr>
              <w:t>201</w:t>
            </w:r>
            <w:r w:rsidRPr="006B1432">
              <w:rPr>
                <w:rFonts w:ascii="Times New Roman" w:hAnsi="Times New Roman" w:cs="Times New Roman"/>
                <w:sz w:val="28"/>
                <w:szCs w:val="28"/>
                <w:lang w:val="ru-RU"/>
              </w:rPr>
              <w:t>7, чел</w:t>
            </w:r>
          </w:p>
        </w:tc>
      </w:tr>
      <w:tr w:rsidR="00936DB0" w:rsidRPr="006B1432" w:rsidTr="006D6BD1">
        <w:tc>
          <w:tcPr>
            <w:tcW w:w="1172"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7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7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7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7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7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6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c>
          <w:tcPr>
            <w:tcW w:w="114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p>
        </w:tc>
      </w:tr>
      <w:tr w:rsidR="00936DB0" w:rsidRPr="006B1432" w:rsidTr="006D6BD1">
        <w:tc>
          <w:tcPr>
            <w:tcW w:w="1172" w:type="dxa"/>
            <w:vAlign w:val="center"/>
          </w:tcPr>
          <w:p w:rsidR="00936DB0" w:rsidRPr="006B1432" w:rsidRDefault="00936DB0" w:rsidP="00211E43">
            <w:pPr>
              <w:jc w:val="center"/>
              <w:rPr>
                <w:szCs w:val="28"/>
              </w:rPr>
            </w:pPr>
            <w:r w:rsidRPr="006B1432">
              <w:rPr>
                <w:szCs w:val="28"/>
              </w:rPr>
              <w:t>225</w:t>
            </w:r>
          </w:p>
        </w:tc>
        <w:tc>
          <w:tcPr>
            <w:tcW w:w="1171" w:type="dxa"/>
            <w:vAlign w:val="center"/>
          </w:tcPr>
          <w:p w:rsidR="00936DB0" w:rsidRPr="006B1432" w:rsidRDefault="00936DB0" w:rsidP="00211E43">
            <w:pPr>
              <w:jc w:val="center"/>
              <w:rPr>
                <w:szCs w:val="28"/>
              </w:rPr>
            </w:pPr>
            <w:r w:rsidRPr="006B1432">
              <w:rPr>
                <w:szCs w:val="28"/>
              </w:rPr>
              <w:t>221</w:t>
            </w:r>
          </w:p>
        </w:tc>
        <w:tc>
          <w:tcPr>
            <w:tcW w:w="1171" w:type="dxa"/>
            <w:vAlign w:val="center"/>
          </w:tcPr>
          <w:p w:rsidR="00936DB0" w:rsidRPr="006B1432" w:rsidRDefault="00936DB0" w:rsidP="00211E43">
            <w:pPr>
              <w:jc w:val="center"/>
              <w:rPr>
                <w:szCs w:val="28"/>
              </w:rPr>
            </w:pPr>
            <w:r w:rsidRPr="006B1432">
              <w:rPr>
                <w:szCs w:val="28"/>
              </w:rPr>
              <w:t>216</w:t>
            </w:r>
          </w:p>
        </w:tc>
        <w:tc>
          <w:tcPr>
            <w:tcW w:w="1171" w:type="dxa"/>
            <w:vAlign w:val="center"/>
          </w:tcPr>
          <w:p w:rsidR="00936DB0" w:rsidRPr="006B1432" w:rsidRDefault="00936DB0" w:rsidP="00211E43">
            <w:pPr>
              <w:jc w:val="center"/>
              <w:rPr>
                <w:szCs w:val="28"/>
              </w:rPr>
            </w:pPr>
            <w:r w:rsidRPr="006B1432">
              <w:rPr>
                <w:szCs w:val="28"/>
              </w:rPr>
              <w:t>208</w:t>
            </w:r>
          </w:p>
        </w:tc>
        <w:tc>
          <w:tcPr>
            <w:tcW w:w="1171" w:type="dxa"/>
          </w:tcPr>
          <w:p w:rsidR="00936DB0" w:rsidRPr="006B1432" w:rsidRDefault="00936DB0" w:rsidP="00211E43">
            <w:pPr>
              <w:tabs>
                <w:tab w:val="left" w:pos="0"/>
              </w:tabs>
              <w:jc w:val="center"/>
              <w:rPr>
                <w:szCs w:val="28"/>
              </w:rPr>
            </w:pPr>
            <w:r w:rsidRPr="006B1432">
              <w:rPr>
                <w:szCs w:val="28"/>
              </w:rPr>
              <w:t>192</w:t>
            </w:r>
          </w:p>
        </w:tc>
        <w:tc>
          <w:tcPr>
            <w:tcW w:w="1171" w:type="dxa"/>
          </w:tcPr>
          <w:p w:rsidR="00936DB0" w:rsidRPr="006B1432" w:rsidRDefault="00936DB0" w:rsidP="00211E43">
            <w:pPr>
              <w:tabs>
                <w:tab w:val="left" w:pos="0"/>
              </w:tabs>
              <w:jc w:val="center"/>
              <w:rPr>
                <w:szCs w:val="28"/>
              </w:rPr>
            </w:pPr>
            <w:r w:rsidRPr="006B1432">
              <w:rPr>
                <w:szCs w:val="28"/>
              </w:rPr>
              <w:t>177</w:t>
            </w:r>
          </w:p>
        </w:tc>
        <w:tc>
          <w:tcPr>
            <w:tcW w:w="116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153</w:t>
            </w:r>
          </w:p>
        </w:tc>
        <w:tc>
          <w:tcPr>
            <w:tcW w:w="1141" w:type="dxa"/>
          </w:tcPr>
          <w:p w:rsidR="00936DB0" w:rsidRPr="006B1432" w:rsidRDefault="00936DB0" w:rsidP="00211E43">
            <w:pPr>
              <w:pStyle w:val="a4"/>
              <w:spacing w:after="120" w:line="240" w:lineRule="auto"/>
              <w:ind w:left="0"/>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124</w:t>
            </w:r>
          </w:p>
        </w:tc>
      </w:tr>
    </w:tbl>
    <w:p w:rsidR="00936DB0" w:rsidRPr="006B1432" w:rsidRDefault="00936DB0" w:rsidP="00211E43">
      <w:pPr>
        <w:pStyle w:val="a4"/>
        <w:spacing w:after="120" w:line="240" w:lineRule="auto"/>
        <w:ind w:left="0" w:firstLine="709"/>
        <w:jc w:val="both"/>
        <w:rPr>
          <w:rFonts w:ascii="Times New Roman" w:hAnsi="Times New Roman" w:cs="Times New Roman"/>
          <w:sz w:val="28"/>
          <w:szCs w:val="28"/>
          <w:lang w:val="ru-RU"/>
        </w:rPr>
      </w:pPr>
    </w:p>
    <w:p w:rsidR="00D121EB" w:rsidRPr="006B1432" w:rsidRDefault="00936DB0"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На протяжении шести лет на учете не состоит ни одного несовершеннолетнего ребенка.</w:t>
      </w:r>
      <w:r w:rsidR="00D121EB" w:rsidRPr="006B1432">
        <w:rPr>
          <w:rFonts w:ascii="Times New Roman" w:hAnsi="Times New Roman" w:cs="Times New Roman"/>
          <w:sz w:val="28"/>
          <w:szCs w:val="28"/>
          <w:lang w:val="ru-RU"/>
        </w:rPr>
        <w:t xml:space="preserve"> </w:t>
      </w:r>
    </w:p>
    <w:p w:rsidR="00936DB0" w:rsidRPr="006B1432" w:rsidRDefault="00D121EB" w:rsidP="00211E43">
      <w:pPr>
        <w:pStyle w:val="a4"/>
        <w:spacing w:after="120" w:line="240" w:lineRule="auto"/>
        <w:ind w:left="0" w:firstLine="709"/>
        <w:jc w:val="both"/>
        <w:rPr>
          <w:rFonts w:ascii="Times New Roman" w:hAnsi="Times New Roman" w:cs="Times New Roman"/>
          <w:sz w:val="28"/>
          <w:szCs w:val="28"/>
          <w:lang w:val="ru-RU"/>
        </w:rPr>
      </w:pPr>
      <w:r w:rsidRPr="006B1432">
        <w:rPr>
          <w:rFonts w:ascii="Times New Roman" w:hAnsi="Times New Roman" w:cs="Times New Roman"/>
          <w:sz w:val="28"/>
          <w:szCs w:val="28"/>
          <w:lang w:val="ru-RU"/>
        </w:rPr>
        <w:t>Краткосрочное прогнозирование по дальнейше</w:t>
      </w:r>
      <w:r w:rsidR="00E57583" w:rsidRPr="006B1432">
        <w:rPr>
          <w:rFonts w:ascii="Times New Roman" w:hAnsi="Times New Roman" w:cs="Times New Roman"/>
          <w:sz w:val="28"/>
          <w:szCs w:val="28"/>
          <w:lang w:val="ru-RU"/>
        </w:rPr>
        <w:t>му</w:t>
      </w:r>
      <w:r w:rsidRPr="006B1432">
        <w:rPr>
          <w:rFonts w:ascii="Times New Roman" w:hAnsi="Times New Roman" w:cs="Times New Roman"/>
          <w:sz w:val="28"/>
          <w:szCs w:val="28"/>
          <w:lang w:val="ru-RU"/>
        </w:rPr>
        <w:t xml:space="preserve"> развити</w:t>
      </w:r>
      <w:r w:rsidR="00E57583" w:rsidRPr="006B1432">
        <w:rPr>
          <w:rFonts w:ascii="Times New Roman" w:hAnsi="Times New Roman" w:cs="Times New Roman"/>
          <w:sz w:val="28"/>
          <w:szCs w:val="28"/>
          <w:lang w:val="ru-RU"/>
        </w:rPr>
        <w:t>ю</w:t>
      </w:r>
      <w:r w:rsidRPr="006B1432">
        <w:rPr>
          <w:rFonts w:ascii="Times New Roman" w:hAnsi="Times New Roman" w:cs="Times New Roman"/>
          <w:sz w:val="28"/>
          <w:szCs w:val="28"/>
          <w:lang w:val="ru-RU"/>
        </w:rPr>
        <w:t xml:space="preserve"> наркоситуации</w:t>
      </w:r>
      <w:r w:rsidR="00E57583" w:rsidRPr="006B1432">
        <w:rPr>
          <w:rFonts w:ascii="Times New Roman" w:hAnsi="Times New Roman" w:cs="Times New Roman"/>
          <w:sz w:val="28"/>
          <w:szCs w:val="28"/>
          <w:lang w:val="ru-RU"/>
        </w:rPr>
        <w:t xml:space="preserve"> - что</w:t>
      </w:r>
      <w:r w:rsidRPr="006B1432">
        <w:rPr>
          <w:rFonts w:ascii="Times New Roman" w:hAnsi="Times New Roman" w:cs="Times New Roman"/>
          <w:sz w:val="28"/>
          <w:szCs w:val="28"/>
          <w:lang w:val="ru-RU"/>
        </w:rPr>
        <w:t xml:space="preserve"> тенденция на снижение наркозависимых граждан </w:t>
      </w:r>
      <w:r w:rsidR="00E57583" w:rsidRPr="006B1432">
        <w:rPr>
          <w:rFonts w:ascii="Times New Roman" w:hAnsi="Times New Roman" w:cs="Times New Roman"/>
          <w:sz w:val="28"/>
          <w:szCs w:val="28"/>
          <w:lang w:val="ru-RU"/>
        </w:rPr>
        <w:t>с</w:t>
      </w:r>
      <w:r w:rsidRPr="006B1432">
        <w:rPr>
          <w:rFonts w:ascii="Times New Roman" w:hAnsi="Times New Roman" w:cs="Times New Roman"/>
          <w:sz w:val="28"/>
          <w:szCs w:val="28"/>
          <w:lang w:val="ru-RU"/>
        </w:rPr>
        <w:t>охранится.</w:t>
      </w:r>
    </w:p>
    <w:p w:rsidR="0006275A" w:rsidRDefault="0006275A">
      <w:pPr>
        <w:sectPr w:rsidR="0006275A" w:rsidSect="00C91130">
          <w:pgSz w:w="11906" w:h="16838"/>
          <w:pgMar w:top="1134" w:right="850" w:bottom="1134" w:left="1701" w:header="708" w:footer="708" w:gutter="0"/>
          <w:cols w:space="708"/>
          <w:docGrid w:linePitch="360"/>
        </w:sectPr>
      </w:pPr>
    </w:p>
    <w:p w:rsidR="0006275A" w:rsidRPr="00EE3818" w:rsidRDefault="00EE3818" w:rsidP="00EE3818">
      <w:pPr>
        <w:jc w:val="center"/>
        <w:rPr>
          <w:b/>
        </w:rPr>
      </w:pPr>
      <w:r w:rsidRPr="00EE3818">
        <w:rPr>
          <w:b/>
        </w:rPr>
        <w:lastRenderedPageBreak/>
        <w:t xml:space="preserve">Итоговое исполнение </w:t>
      </w:r>
      <w:r w:rsidRPr="00EE3818">
        <w:rPr>
          <w:b/>
          <w:szCs w:val="28"/>
        </w:rPr>
        <w:t>муниципальной программ</w:t>
      </w:r>
      <w:r w:rsidR="00DB5DE5">
        <w:rPr>
          <w:b/>
          <w:szCs w:val="28"/>
        </w:rPr>
        <w:t>ы</w:t>
      </w:r>
      <w:r w:rsidRPr="00EE3818">
        <w:rPr>
          <w:b/>
          <w:szCs w:val="28"/>
        </w:rPr>
        <w:t xml:space="preserve"> городского округа Кинель Самарской области по противодействию незаконному обороту наркотических средств, профилактике наркомании и реабилитации наркозависимых лиц на 2013 - 2017 годы, утвержденная постановлением администрации городского округа Кинель от 10.12.2012 № 3849</w:t>
      </w:r>
    </w:p>
    <w:p w:rsidR="0006275A" w:rsidRDefault="0006275A"/>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018"/>
        <w:gridCol w:w="2410"/>
        <w:gridCol w:w="1134"/>
        <w:gridCol w:w="1417"/>
        <w:gridCol w:w="1418"/>
        <w:gridCol w:w="5244"/>
      </w:tblGrid>
      <w:tr w:rsidR="00594E78" w:rsidRPr="004B4CF4" w:rsidTr="00023E26">
        <w:trPr>
          <w:tblHeader/>
        </w:trPr>
        <w:tc>
          <w:tcPr>
            <w:tcW w:w="776"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jc w:val="center"/>
              <w:rPr>
                <w:sz w:val="24"/>
                <w:szCs w:val="24"/>
              </w:rPr>
            </w:pPr>
            <w:r w:rsidRPr="004B4CF4">
              <w:rPr>
                <w:sz w:val="24"/>
                <w:szCs w:val="24"/>
              </w:rPr>
              <w:t xml:space="preserve">N </w:t>
            </w:r>
            <w:proofErr w:type="spellStart"/>
            <w:proofErr w:type="gramStart"/>
            <w:r w:rsidRPr="004B4CF4">
              <w:rPr>
                <w:sz w:val="24"/>
                <w:szCs w:val="24"/>
              </w:rPr>
              <w:t>п</w:t>
            </w:r>
            <w:proofErr w:type="spellEnd"/>
            <w:proofErr w:type="gramEnd"/>
            <w:r w:rsidRPr="004B4CF4">
              <w:rPr>
                <w:sz w:val="24"/>
                <w:szCs w:val="24"/>
              </w:rPr>
              <w:t>/</w:t>
            </w:r>
            <w:proofErr w:type="spellStart"/>
            <w:r w:rsidRPr="004B4CF4">
              <w:rPr>
                <w:sz w:val="24"/>
                <w:szCs w:val="24"/>
              </w:rPr>
              <w:t>п</w:t>
            </w:r>
            <w:proofErr w:type="spellEnd"/>
          </w:p>
        </w:tc>
        <w:tc>
          <w:tcPr>
            <w:tcW w:w="3018"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jc w:val="center"/>
              <w:rPr>
                <w:sz w:val="24"/>
                <w:szCs w:val="24"/>
              </w:rPr>
            </w:pPr>
            <w:r w:rsidRPr="004B4CF4">
              <w:rPr>
                <w:sz w:val="24"/>
                <w:szCs w:val="24"/>
              </w:rPr>
              <w:t>Наименование мероприятия</w:t>
            </w:r>
          </w:p>
        </w:tc>
        <w:tc>
          <w:tcPr>
            <w:tcW w:w="2410" w:type="dxa"/>
            <w:tcBorders>
              <w:top w:val="double" w:sz="4" w:space="0" w:color="auto"/>
              <w:left w:val="double" w:sz="4" w:space="0" w:color="auto"/>
              <w:bottom w:val="double" w:sz="4" w:space="0" w:color="auto"/>
              <w:right w:val="double" w:sz="4" w:space="0" w:color="auto"/>
            </w:tcBorders>
          </w:tcPr>
          <w:p w:rsidR="00594E78" w:rsidRPr="004B4CF4" w:rsidRDefault="00272B76" w:rsidP="0085211F">
            <w:pPr>
              <w:jc w:val="center"/>
              <w:rPr>
                <w:sz w:val="24"/>
                <w:szCs w:val="24"/>
              </w:rPr>
            </w:pPr>
            <w:r>
              <w:rPr>
                <w:sz w:val="24"/>
                <w:szCs w:val="24"/>
              </w:rPr>
              <w:t xml:space="preserve">Исполнитель </w:t>
            </w:r>
            <w:r w:rsidRPr="004B4CF4">
              <w:rPr>
                <w:sz w:val="24"/>
                <w:szCs w:val="24"/>
              </w:rPr>
              <w:t>мероприятия</w:t>
            </w:r>
          </w:p>
        </w:tc>
        <w:tc>
          <w:tcPr>
            <w:tcW w:w="1134"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jc w:val="center"/>
              <w:rPr>
                <w:sz w:val="24"/>
                <w:szCs w:val="24"/>
              </w:rPr>
            </w:pPr>
            <w:r w:rsidRPr="004B4CF4">
              <w:rPr>
                <w:sz w:val="24"/>
                <w:szCs w:val="24"/>
              </w:rPr>
              <w:t>Срок исполнения, годы</w:t>
            </w:r>
          </w:p>
        </w:tc>
        <w:tc>
          <w:tcPr>
            <w:tcW w:w="2835" w:type="dxa"/>
            <w:gridSpan w:val="2"/>
            <w:tcBorders>
              <w:top w:val="double" w:sz="4" w:space="0" w:color="auto"/>
              <w:left w:val="double" w:sz="4" w:space="0" w:color="auto"/>
              <w:bottom w:val="double" w:sz="4" w:space="0" w:color="auto"/>
              <w:right w:val="double" w:sz="4" w:space="0" w:color="auto"/>
            </w:tcBorders>
          </w:tcPr>
          <w:p w:rsidR="00594E78" w:rsidRPr="004B4CF4" w:rsidRDefault="00594E78" w:rsidP="00594E78">
            <w:pPr>
              <w:jc w:val="center"/>
              <w:rPr>
                <w:sz w:val="24"/>
                <w:szCs w:val="24"/>
              </w:rPr>
            </w:pPr>
            <w:r w:rsidRPr="004B4CF4">
              <w:rPr>
                <w:sz w:val="24"/>
                <w:szCs w:val="24"/>
              </w:rPr>
              <w:t>Финансирование по годам, тыс. рублей</w:t>
            </w:r>
          </w:p>
        </w:tc>
        <w:tc>
          <w:tcPr>
            <w:tcW w:w="5244" w:type="dxa"/>
            <w:tcBorders>
              <w:top w:val="double" w:sz="4" w:space="0" w:color="auto"/>
              <w:left w:val="double" w:sz="4" w:space="0" w:color="auto"/>
              <w:bottom w:val="double" w:sz="4" w:space="0" w:color="auto"/>
              <w:right w:val="double" w:sz="4" w:space="0" w:color="auto"/>
            </w:tcBorders>
          </w:tcPr>
          <w:p w:rsidR="00594E78" w:rsidRPr="004B4CF4" w:rsidRDefault="00272B76" w:rsidP="0085211F">
            <w:pPr>
              <w:jc w:val="center"/>
              <w:rPr>
                <w:sz w:val="24"/>
                <w:szCs w:val="24"/>
              </w:rPr>
            </w:pPr>
            <w:r>
              <w:rPr>
                <w:sz w:val="24"/>
                <w:szCs w:val="24"/>
              </w:rPr>
              <w:t xml:space="preserve">Исполнение </w:t>
            </w:r>
          </w:p>
        </w:tc>
      </w:tr>
      <w:tr w:rsidR="00594E78" w:rsidRPr="004B4CF4" w:rsidTr="00023E26">
        <w:trPr>
          <w:tblHeader/>
        </w:trPr>
        <w:tc>
          <w:tcPr>
            <w:tcW w:w="776"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p>
        </w:tc>
        <w:tc>
          <w:tcPr>
            <w:tcW w:w="3018"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p>
        </w:tc>
        <w:tc>
          <w:tcPr>
            <w:tcW w:w="2410"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p>
        </w:tc>
        <w:tc>
          <w:tcPr>
            <w:tcW w:w="1134"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p>
        </w:tc>
        <w:tc>
          <w:tcPr>
            <w:tcW w:w="1417"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r w:rsidRPr="004B4CF4">
              <w:rPr>
                <w:sz w:val="24"/>
                <w:szCs w:val="24"/>
              </w:rPr>
              <w:t>выделено</w:t>
            </w:r>
          </w:p>
        </w:tc>
        <w:tc>
          <w:tcPr>
            <w:tcW w:w="1418"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r w:rsidRPr="004B4CF4">
              <w:rPr>
                <w:sz w:val="24"/>
                <w:szCs w:val="24"/>
              </w:rPr>
              <w:t>освоено</w:t>
            </w:r>
          </w:p>
        </w:tc>
        <w:tc>
          <w:tcPr>
            <w:tcW w:w="5244" w:type="dxa"/>
            <w:tcBorders>
              <w:top w:val="double" w:sz="4" w:space="0" w:color="auto"/>
              <w:left w:val="double" w:sz="4" w:space="0" w:color="auto"/>
              <w:bottom w:val="double" w:sz="4" w:space="0" w:color="auto"/>
              <w:right w:val="double" w:sz="4" w:space="0" w:color="auto"/>
            </w:tcBorders>
          </w:tcPr>
          <w:p w:rsidR="00594E78" w:rsidRPr="004B4CF4" w:rsidRDefault="00594E78" w:rsidP="0085211F">
            <w:pPr>
              <w:rPr>
                <w:sz w:val="24"/>
                <w:szCs w:val="24"/>
              </w:rPr>
            </w:pPr>
          </w:p>
        </w:tc>
      </w:tr>
      <w:tr w:rsidR="00594E78" w:rsidRPr="004B4CF4" w:rsidTr="00023E26">
        <w:tc>
          <w:tcPr>
            <w:tcW w:w="15417" w:type="dxa"/>
            <w:gridSpan w:val="7"/>
          </w:tcPr>
          <w:p w:rsidR="00594E78" w:rsidRPr="004B4CF4" w:rsidRDefault="00594E78" w:rsidP="0085211F">
            <w:pPr>
              <w:rPr>
                <w:sz w:val="24"/>
                <w:szCs w:val="24"/>
              </w:rPr>
            </w:pPr>
            <w:r w:rsidRPr="004B4CF4">
              <w:rPr>
                <w:b/>
                <w:sz w:val="24"/>
                <w:szCs w:val="24"/>
              </w:rPr>
              <w:t>Задача 1. Профилактика распространения наркомании и связанных с ней правонарушений среди взрослого населения, детей и молодежи</w:t>
            </w:r>
          </w:p>
        </w:tc>
      </w:tr>
      <w:tr w:rsidR="00594E78" w:rsidRPr="004B4CF4" w:rsidTr="00023E26">
        <w:tc>
          <w:tcPr>
            <w:tcW w:w="776" w:type="dxa"/>
          </w:tcPr>
          <w:p w:rsidR="00594E78" w:rsidRPr="004B4CF4" w:rsidRDefault="00594E78" w:rsidP="0085211F">
            <w:pPr>
              <w:rPr>
                <w:sz w:val="24"/>
                <w:szCs w:val="24"/>
              </w:rPr>
            </w:pPr>
            <w:r w:rsidRPr="004B4CF4">
              <w:rPr>
                <w:sz w:val="24"/>
                <w:szCs w:val="24"/>
              </w:rPr>
              <w:t>1.1.</w:t>
            </w:r>
          </w:p>
        </w:tc>
        <w:tc>
          <w:tcPr>
            <w:tcW w:w="3018" w:type="dxa"/>
          </w:tcPr>
          <w:p w:rsidR="00594E78" w:rsidRPr="004B4CF4" w:rsidRDefault="00594E78" w:rsidP="0085211F">
            <w:pPr>
              <w:rPr>
                <w:sz w:val="24"/>
                <w:szCs w:val="24"/>
              </w:rPr>
            </w:pPr>
            <w:r w:rsidRPr="004B4CF4">
              <w:rPr>
                <w:sz w:val="24"/>
                <w:szCs w:val="24"/>
              </w:rPr>
              <w:t>Организация и проведение профилактических антинаркотических мероприятий в общественных местах, местах массового скопления граждан, местах проведения массовых мероприятий.</w:t>
            </w:r>
          </w:p>
        </w:tc>
        <w:tc>
          <w:tcPr>
            <w:tcW w:w="2410" w:type="dxa"/>
          </w:tcPr>
          <w:p w:rsidR="00594E78" w:rsidRPr="004B4CF4" w:rsidRDefault="00594E78" w:rsidP="0006275A">
            <w:pPr>
              <w:rPr>
                <w:sz w:val="24"/>
                <w:szCs w:val="24"/>
              </w:rPr>
            </w:pPr>
            <w:proofErr w:type="gramStart"/>
            <w:r w:rsidRPr="004B4CF4">
              <w:rPr>
                <w:sz w:val="24"/>
                <w:szCs w:val="24"/>
              </w:rPr>
              <w:t xml:space="preserve">Управление культуры и молодежной политики), </w:t>
            </w:r>
            <w:proofErr w:type="gramEnd"/>
          </w:p>
          <w:p w:rsidR="00594E78" w:rsidRPr="004B4CF4" w:rsidRDefault="00594E78" w:rsidP="0006275A">
            <w:pPr>
              <w:rPr>
                <w:sz w:val="24"/>
                <w:szCs w:val="24"/>
              </w:rPr>
            </w:pPr>
            <w:proofErr w:type="gramStart"/>
            <w:r w:rsidRPr="004B4CF4">
              <w:rPr>
                <w:sz w:val="24"/>
                <w:szCs w:val="24"/>
              </w:rPr>
              <w:t>МБУ ДМО «Альянс молодых»)</w:t>
            </w:r>
            <w:proofErr w:type="gramEnd"/>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283590" w:rsidP="00283590">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24094B" w:rsidP="00F831B1">
            <w:pPr>
              <w:rPr>
                <w:sz w:val="24"/>
                <w:szCs w:val="24"/>
              </w:rPr>
            </w:pPr>
            <w:r w:rsidRPr="004B4CF4">
              <w:rPr>
                <w:sz w:val="24"/>
                <w:szCs w:val="24"/>
              </w:rPr>
              <w:t xml:space="preserve">Ежегодно на базе МБУ «Спортивный центр «Кинель» среди детей и подростков проводится около  60 спортивно-массовых мероприятий, в которых принимают участие более 4,5 тысяч человека, специалистами МБУ ДМО «Альянс молодых» проводятся более 100 мероприятия. Ежегодно количество участников растет </w:t>
            </w:r>
            <w:r w:rsidR="00F831B1" w:rsidRPr="004B4CF4">
              <w:rPr>
                <w:sz w:val="24"/>
                <w:szCs w:val="24"/>
              </w:rPr>
              <w:t>– с около 9 тысяч участников в 2013 году до</w:t>
            </w:r>
            <w:r w:rsidRPr="004B4CF4">
              <w:rPr>
                <w:sz w:val="24"/>
                <w:szCs w:val="24"/>
              </w:rPr>
              <w:t xml:space="preserve"> 12</w:t>
            </w:r>
            <w:r w:rsidR="00F831B1" w:rsidRPr="004B4CF4">
              <w:rPr>
                <w:sz w:val="24"/>
                <w:szCs w:val="24"/>
              </w:rPr>
              <w:t>.6 тысяч в 2017 году.</w:t>
            </w:r>
          </w:p>
        </w:tc>
      </w:tr>
      <w:tr w:rsidR="00594E78" w:rsidRPr="004B4CF4" w:rsidTr="00023E26">
        <w:tc>
          <w:tcPr>
            <w:tcW w:w="776" w:type="dxa"/>
          </w:tcPr>
          <w:p w:rsidR="00594E78" w:rsidRPr="004B4CF4" w:rsidRDefault="00594E78" w:rsidP="0085211F">
            <w:pPr>
              <w:rPr>
                <w:sz w:val="24"/>
                <w:szCs w:val="24"/>
              </w:rPr>
            </w:pPr>
            <w:r w:rsidRPr="004B4CF4">
              <w:rPr>
                <w:sz w:val="24"/>
                <w:szCs w:val="24"/>
              </w:rPr>
              <w:t>1.2.</w:t>
            </w:r>
          </w:p>
        </w:tc>
        <w:tc>
          <w:tcPr>
            <w:tcW w:w="3018" w:type="dxa"/>
          </w:tcPr>
          <w:p w:rsidR="00594E78" w:rsidRPr="004B4CF4" w:rsidRDefault="00E6786F" w:rsidP="0085211F">
            <w:pPr>
              <w:rPr>
                <w:sz w:val="24"/>
                <w:szCs w:val="24"/>
              </w:rPr>
            </w:pPr>
            <w:r w:rsidRPr="004B4CF4">
              <w:rPr>
                <w:sz w:val="24"/>
                <w:szCs w:val="24"/>
              </w:rPr>
              <w:t>Проведение конкурса социальной рекламы</w:t>
            </w:r>
          </w:p>
        </w:tc>
        <w:tc>
          <w:tcPr>
            <w:tcW w:w="2410" w:type="dxa"/>
          </w:tcPr>
          <w:p w:rsidR="00594E78" w:rsidRPr="004B4CF4" w:rsidRDefault="00594E78" w:rsidP="0085211F">
            <w:pPr>
              <w:jc w:val="center"/>
              <w:rPr>
                <w:sz w:val="24"/>
                <w:szCs w:val="24"/>
              </w:rPr>
            </w:pPr>
            <w:r w:rsidRPr="004B4CF4">
              <w:rPr>
                <w:sz w:val="24"/>
                <w:szCs w:val="24"/>
              </w:rPr>
              <w:t>Управление культуры и молодежной политики, МБУ ДМО «Альянс молодых»</w:t>
            </w:r>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283590" w:rsidP="00283590">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BB1918" w:rsidP="007C249E">
            <w:pPr>
              <w:rPr>
                <w:sz w:val="24"/>
                <w:szCs w:val="24"/>
              </w:rPr>
            </w:pPr>
            <w:r w:rsidRPr="004B4CF4">
              <w:rPr>
                <w:sz w:val="24"/>
                <w:szCs w:val="24"/>
              </w:rPr>
              <w:t xml:space="preserve">В конкурсе ежегодно принимало около 200 учащихся образовательных учреждений, </w:t>
            </w:r>
            <w:r w:rsidR="007C249E" w:rsidRPr="004B4CF4">
              <w:rPr>
                <w:sz w:val="24"/>
                <w:szCs w:val="24"/>
              </w:rPr>
              <w:t>Участие групповое и индивидуальное - р</w:t>
            </w:r>
            <w:r w:rsidRPr="004B4CF4">
              <w:rPr>
                <w:sz w:val="24"/>
                <w:szCs w:val="24"/>
              </w:rPr>
              <w:t>азработка презентации, буклета, соц</w:t>
            </w:r>
            <w:proofErr w:type="gramStart"/>
            <w:r w:rsidRPr="004B4CF4">
              <w:rPr>
                <w:sz w:val="24"/>
                <w:szCs w:val="24"/>
              </w:rPr>
              <w:t>.р</w:t>
            </w:r>
            <w:proofErr w:type="gramEnd"/>
            <w:r w:rsidRPr="004B4CF4">
              <w:rPr>
                <w:sz w:val="24"/>
                <w:szCs w:val="24"/>
              </w:rPr>
              <w:t>олика</w:t>
            </w:r>
            <w:r w:rsidR="007C249E" w:rsidRPr="004B4CF4">
              <w:rPr>
                <w:sz w:val="24"/>
                <w:szCs w:val="24"/>
              </w:rPr>
              <w:t>.</w:t>
            </w:r>
          </w:p>
        </w:tc>
      </w:tr>
      <w:tr w:rsidR="00594E78" w:rsidRPr="004B4CF4" w:rsidTr="00023E26">
        <w:tc>
          <w:tcPr>
            <w:tcW w:w="776" w:type="dxa"/>
          </w:tcPr>
          <w:p w:rsidR="00594E78" w:rsidRPr="004B4CF4" w:rsidRDefault="00594E78" w:rsidP="0085211F">
            <w:pPr>
              <w:rPr>
                <w:sz w:val="24"/>
                <w:szCs w:val="24"/>
              </w:rPr>
            </w:pPr>
            <w:r w:rsidRPr="004B4CF4">
              <w:rPr>
                <w:sz w:val="24"/>
                <w:szCs w:val="24"/>
              </w:rPr>
              <w:t>1.3.</w:t>
            </w:r>
          </w:p>
        </w:tc>
        <w:tc>
          <w:tcPr>
            <w:tcW w:w="3018" w:type="dxa"/>
          </w:tcPr>
          <w:p w:rsidR="00594E78" w:rsidRPr="004B4CF4" w:rsidRDefault="00594E78" w:rsidP="0085211F">
            <w:pPr>
              <w:rPr>
                <w:sz w:val="24"/>
                <w:szCs w:val="24"/>
              </w:rPr>
            </w:pPr>
            <w:r w:rsidRPr="004B4CF4">
              <w:rPr>
                <w:sz w:val="24"/>
                <w:szCs w:val="24"/>
              </w:rPr>
              <w:t>Организация конкурса антинаркотических социальных проектов</w:t>
            </w:r>
          </w:p>
        </w:tc>
        <w:tc>
          <w:tcPr>
            <w:tcW w:w="2410" w:type="dxa"/>
          </w:tcPr>
          <w:p w:rsidR="00594E78" w:rsidRPr="004B4CF4" w:rsidRDefault="00594E78" w:rsidP="0085211F">
            <w:pPr>
              <w:jc w:val="center"/>
              <w:rPr>
                <w:sz w:val="24"/>
                <w:szCs w:val="24"/>
              </w:rPr>
            </w:pPr>
            <w:r w:rsidRPr="004B4CF4">
              <w:rPr>
                <w:sz w:val="24"/>
                <w:szCs w:val="24"/>
              </w:rPr>
              <w:t>Управление культуры и молодежной политики, МБУ ДМО «Альянс молодых»</w:t>
            </w:r>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283590" w:rsidP="00283590">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EE5BFE" w:rsidP="0085211F">
            <w:pPr>
              <w:rPr>
                <w:sz w:val="24"/>
                <w:szCs w:val="24"/>
              </w:rPr>
            </w:pPr>
            <w:r w:rsidRPr="004B4CF4">
              <w:rPr>
                <w:sz w:val="24"/>
                <w:szCs w:val="24"/>
              </w:rPr>
              <w:t>В 2013</w:t>
            </w:r>
            <w:r w:rsidR="00BD3E8A" w:rsidRPr="004B4CF4">
              <w:rPr>
                <w:sz w:val="24"/>
                <w:szCs w:val="24"/>
              </w:rPr>
              <w:t xml:space="preserve"> </w:t>
            </w:r>
            <w:r w:rsidRPr="004B4CF4">
              <w:rPr>
                <w:sz w:val="24"/>
                <w:szCs w:val="24"/>
              </w:rPr>
              <w:t>году создан молодежный мобильный отряд с целью недопущения распространения стеновой рекламы, содержащей пропаганду психоактивных веществ</w:t>
            </w:r>
          </w:p>
        </w:tc>
      </w:tr>
      <w:tr w:rsidR="00594E78" w:rsidRPr="004B4CF4" w:rsidTr="00023E26">
        <w:trPr>
          <w:trHeight w:val="408"/>
        </w:trPr>
        <w:tc>
          <w:tcPr>
            <w:tcW w:w="776" w:type="dxa"/>
            <w:vMerge w:val="restart"/>
          </w:tcPr>
          <w:p w:rsidR="00594E78" w:rsidRPr="004B4CF4" w:rsidRDefault="00594E78" w:rsidP="0085211F">
            <w:pPr>
              <w:rPr>
                <w:sz w:val="24"/>
                <w:szCs w:val="24"/>
              </w:rPr>
            </w:pPr>
            <w:r w:rsidRPr="004B4CF4">
              <w:rPr>
                <w:sz w:val="24"/>
                <w:szCs w:val="24"/>
              </w:rPr>
              <w:lastRenderedPageBreak/>
              <w:t>1.4.</w:t>
            </w:r>
          </w:p>
        </w:tc>
        <w:tc>
          <w:tcPr>
            <w:tcW w:w="3018" w:type="dxa"/>
            <w:vMerge w:val="restart"/>
          </w:tcPr>
          <w:p w:rsidR="00594E78" w:rsidRPr="004B4CF4" w:rsidRDefault="00594E78" w:rsidP="0085211F">
            <w:pPr>
              <w:rPr>
                <w:sz w:val="24"/>
                <w:szCs w:val="24"/>
              </w:rPr>
            </w:pPr>
            <w:r w:rsidRPr="004B4CF4">
              <w:rPr>
                <w:sz w:val="24"/>
                <w:szCs w:val="24"/>
              </w:rPr>
              <w:t>Организация и проведение спортивных мероприятий, спартакиад, конкурсов, посвященных антинаркотической тематике «Спорт против наркотиков», приобретение спортивного инвентаря, призов и сувениров</w:t>
            </w:r>
          </w:p>
        </w:tc>
        <w:tc>
          <w:tcPr>
            <w:tcW w:w="2410" w:type="dxa"/>
            <w:vMerge w:val="restart"/>
          </w:tcPr>
          <w:p w:rsidR="00594E78" w:rsidRPr="004B4CF4" w:rsidRDefault="00594E78" w:rsidP="0006275A">
            <w:pPr>
              <w:jc w:val="center"/>
              <w:rPr>
                <w:sz w:val="24"/>
                <w:szCs w:val="24"/>
              </w:rPr>
            </w:pPr>
            <w:proofErr w:type="gramStart"/>
            <w:r w:rsidRPr="004B4CF4">
              <w:rPr>
                <w:sz w:val="24"/>
                <w:szCs w:val="24"/>
              </w:rPr>
              <w:t>Муниципальное бюджетное учреждение городского округа Кинель Самарской области «Спортивный центр «Кинель» (далее – МБУ «СЦ «Кинель»</w:t>
            </w:r>
            <w:proofErr w:type="gramEnd"/>
          </w:p>
        </w:tc>
        <w:tc>
          <w:tcPr>
            <w:tcW w:w="1134" w:type="dxa"/>
          </w:tcPr>
          <w:p w:rsidR="00594E78" w:rsidRPr="004B4CF4" w:rsidRDefault="00594E78" w:rsidP="0006275A">
            <w:pPr>
              <w:jc w:val="center"/>
              <w:rPr>
                <w:sz w:val="24"/>
                <w:szCs w:val="24"/>
              </w:rPr>
            </w:pPr>
            <w:r w:rsidRPr="004B4CF4">
              <w:rPr>
                <w:sz w:val="24"/>
                <w:szCs w:val="24"/>
              </w:rPr>
              <w:t>2013</w:t>
            </w:r>
          </w:p>
        </w:tc>
        <w:tc>
          <w:tcPr>
            <w:tcW w:w="1417" w:type="dxa"/>
          </w:tcPr>
          <w:p w:rsidR="00594E78" w:rsidRPr="004B4CF4" w:rsidRDefault="00594E78" w:rsidP="0085211F">
            <w:pPr>
              <w:jc w:val="center"/>
              <w:rPr>
                <w:sz w:val="24"/>
                <w:szCs w:val="24"/>
              </w:rPr>
            </w:pPr>
            <w:r w:rsidRPr="004B4CF4">
              <w:rPr>
                <w:sz w:val="24"/>
                <w:szCs w:val="24"/>
              </w:rPr>
              <w:t>20</w:t>
            </w:r>
          </w:p>
        </w:tc>
        <w:tc>
          <w:tcPr>
            <w:tcW w:w="1418" w:type="dxa"/>
          </w:tcPr>
          <w:p w:rsidR="00594E78" w:rsidRPr="004B4CF4" w:rsidRDefault="00594E78" w:rsidP="0085211F">
            <w:pPr>
              <w:jc w:val="center"/>
              <w:rPr>
                <w:sz w:val="24"/>
                <w:szCs w:val="24"/>
              </w:rPr>
            </w:pPr>
            <w:r w:rsidRPr="004B4CF4">
              <w:rPr>
                <w:sz w:val="24"/>
                <w:szCs w:val="24"/>
              </w:rPr>
              <w:t>20</w:t>
            </w:r>
          </w:p>
        </w:tc>
        <w:tc>
          <w:tcPr>
            <w:tcW w:w="5244" w:type="dxa"/>
          </w:tcPr>
          <w:p w:rsidR="00594E78" w:rsidRPr="004B4CF4" w:rsidRDefault="002B3233" w:rsidP="0085211F">
            <w:pPr>
              <w:rPr>
                <w:sz w:val="24"/>
                <w:szCs w:val="24"/>
              </w:rPr>
            </w:pPr>
            <w:r w:rsidRPr="004B4CF4">
              <w:rPr>
                <w:sz w:val="24"/>
                <w:szCs w:val="24"/>
              </w:rPr>
              <w:t>приобретен спортивный инвентарь для проведения соревнований по армрестлингу</w:t>
            </w:r>
          </w:p>
        </w:tc>
      </w:tr>
      <w:tr w:rsidR="00A5327A" w:rsidRPr="004B4CF4" w:rsidTr="00023E26">
        <w:trPr>
          <w:trHeight w:val="413"/>
        </w:trPr>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2014</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val="restart"/>
          </w:tcPr>
          <w:p w:rsidR="00A5327A" w:rsidRPr="004B4CF4" w:rsidRDefault="00A5327A" w:rsidP="00A5327A">
            <w:pPr>
              <w:rPr>
                <w:sz w:val="24"/>
                <w:szCs w:val="24"/>
              </w:rPr>
            </w:pPr>
            <w:r w:rsidRPr="004B4CF4">
              <w:rPr>
                <w:sz w:val="24"/>
                <w:szCs w:val="24"/>
              </w:rPr>
              <w:t>Ежегодно проводятся 3 мероприятия под лозунгами антинаркотической пропаганды, в которых принимают участие около 180 человек</w:t>
            </w:r>
            <w:r w:rsidR="00D772DB" w:rsidRPr="004B4CF4">
              <w:rPr>
                <w:sz w:val="24"/>
                <w:szCs w:val="24"/>
              </w:rPr>
              <w:t>.</w:t>
            </w:r>
          </w:p>
          <w:p w:rsidR="00D772DB" w:rsidRPr="004B4CF4" w:rsidRDefault="00D772DB" w:rsidP="00A5327A">
            <w:pPr>
              <w:rPr>
                <w:sz w:val="24"/>
                <w:szCs w:val="24"/>
              </w:rPr>
            </w:pPr>
            <w:r w:rsidRPr="004B4CF4">
              <w:rPr>
                <w:sz w:val="24"/>
                <w:szCs w:val="24"/>
              </w:rPr>
              <w:t xml:space="preserve">Приобретены подарки участникам </w:t>
            </w:r>
          </w:p>
        </w:tc>
      </w:tr>
      <w:tr w:rsidR="00A5327A" w:rsidRPr="004B4CF4" w:rsidTr="00023E26">
        <w:trPr>
          <w:trHeight w:val="419"/>
        </w:trPr>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2015</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85211F">
            <w:pPr>
              <w:rPr>
                <w:sz w:val="24"/>
                <w:szCs w:val="24"/>
              </w:rPr>
            </w:pPr>
          </w:p>
        </w:tc>
      </w:tr>
      <w:tr w:rsidR="00A5327A" w:rsidRPr="004B4CF4" w:rsidTr="00023E26">
        <w:trPr>
          <w:trHeight w:val="410"/>
        </w:trPr>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2016</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85211F">
            <w:pPr>
              <w:rPr>
                <w:sz w:val="24"/>
                <w:szCs w:val="24"/>
              </w:rPr>
            </w:pPr>
          </w:p>
        </w:tc>
      </w:tr>
      <w:tr w:rsidR="00A5327A" w:rsidRPr="004B4CF4" w:rsidTr="00023E26">
        <w:trPr>
          <w:trHeight w:val="417"/>
        </w:trPr>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2017</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85211F">
            <w:pPr>
              <w:rPr>
                <w:sz w:val="24"/>
                <w:szCs w:val="24"/>
              </w:rPr>
            </w:pPr>
          </w:p>
        </w:tc>
      </w:tr>
      <w:tr w:rsidR="00A5327A" w:rsidRPr="004B4CF4" w:rsidTr="00023E26">
        <w:tc>
          <w:tcPr>
            <w:tcW w:w="776" w:type="dxa"/>
            <w:vMerge w:val="restart"/>
          </w:tcPr>
          <w:p w:rsidR="00A5327A" w:rsidRPr="004B4CF4" w:rsidRDefault="00A5327A" w:rsidP="0085211F">
            <w:pPr>
              <w:rPr>
                <w:sz w:val="24"/>
                <w:szCs w:val="24"/>
              </w:rPr>
            </w:pPr>
            <w:r w:rsidRPr="004B4CF4">
              <w:rPr>
                <w:sz w:val="24"/>
                <w:szCs w:val="24"/>
              </w:rPr>
              <w:t>1.7.</w:t>
            </w:r>
          </w:p>
        </w:tc>
        <w:tc>
          <w:tcPr>
            <w:tcW w:w="3018" w:type="dxa"/>
            <w:vMerge w:val="restart"/>
          </w:tcPr>
          <w:p w:rsidR="00A5327A" w:rsidRPr="004B4CF4" w:rsidRDefault="00A5327A" w:rsidP="00A5327A">
            <w:pPr>
              <w:ind w:right="72"/>
              <w:rPr>
                <w:sz w:val="24"/>
                <w:szCs w:val="24"/>
              </w:rPr>
            </w:pPr>
            <w:r w:rsidRPr="004B4CF4">
              <w:rPr>
                <w:sz w:val="24"/>
                <w:szCs w:val="24"/>
              </w:rPr>
              <w:t xml:space="preserve">Проведение молодежной декады, направленной на профилактику злоупотребления наркотических средств </w:t>
            </w:r>
          </w:p>
        </w:tc>
        <w:tc>
          <w:tcPr>
            <w:tcW w:w="2410" w:type="dxa"/>
            <w:vMerge w:val="restart"/>
          </w:tcPr>
          <w:p w:rsidR="00A5327A" w:rsidRPr="004B4CF4" w:rsidRDefault="00A5327A" w:rsidP="0085211F">
            <w:pPr>
              <w:jc w:val="center"/>
              <w:rPr>
                <w:sz w:val="24"/>
                <w:szCs w:val="24"/>
              </w:rPr>
            </w:pPr>
            <w:r w:rsidRPr="004B4CF4">
              <w:rPr>
                <w:sz w:val="24"/>
                <w:szCs w:val="24"/>
              </w:rPr>
              <w:t>Управление культуры и молодежной политики, МБУ ДМО «Альянс молодых»</w:t>
            </w:r>
          </w:p>
        </w:tc>
        <w:tc>
          <w:tcPr>
            <w:tcW w:w="1134" w:type="dxa"/>
          </w:tcPr>
          <w:p w:rsidR="00A5327A" w:rsidRPr="004B4CF4" w:rsidRDefault="00A5327A" w:rsidP="002B3233">
            <w:pPr>
              <w:jc w:val="center"/>
              <w:rPr>
                <w:sz w:val="24"/>
                <w:szCs w:val="24"/>
              </w:rPr>
            </w:pPr>
            <w:r w:rsidRPr="004B4CF4">
              <w:rPr>
                <w:sz w:val="24"/>
                <w:szCs w:val="24"/>
              </w:rPr>
              <w:t>2013</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val="restart"/>
          </w:tcPr>
          <w:p w:rsidR="00D772DB" w:rsidRPr="004B4CF4" w:rsidRDefault="00A5327A" w:rsidP="00A5327A">
            <w:pPr>
              <w:rPr>
                <w:sz w:val="24"/>
                <w:szCs w:val="24"/>
              </w:rPr>
            </w:pPr>
            <w:r w:rsidRPr="004B4CF4">
              <w:rPr>
                <w:sz w:val="24"/>
                <w:szCs w:val="24"/>
              </w:rPr>
              <w:t>Проводится цикл мероприятий, такие как: конкурс рисунков на асфальте «Мир прекрасен», игры во дворах, молодежные акции и др. с привлечение от 130- до 180 человек</w:t>
            </w:r>
            <w:r w:rsidR="00D772DB" w:rsidRPr="004B4CF4">
              <w:rPr>
                <w:sz w:val="24"/>
                <w:szCs w:val="24"/>
              </w:rPr>
              <w:t xml:space="preserve"> </w:t>
            </w:r>
          </w:p>
          <w:p w:rsidR="00A5327A" w:rsidRPr="004B4CF4" w:rsidRDefault="00D772DB" w:rsidP="00A5327A">
            <w:pPr>
              <w:rPr>
                <w:sz w:val="24"/>
                <w:szCs w:val="24"/>
              </w:rPr>
            </w:pPr>
            <w:r w:rsidRPr="004B4CF4">
              <w:rPr>
                <w:sz w:val="24"/>
                <w:szCs w:val="24"/>
              </w:rPr>
              <w:t>Приобретены подарки участникам</w:t>
            </w:r>
          </w:p>
        </w:tc>
      </w:tr>
      <w:tr w:rsidR="00A5327A" w:rsidRPr="004B4CF4" w:rsidTr="00023E26">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ind w:right="72"/>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2004</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F5469C">
            <w:pPr>
              <w:rPr>
                <w:sz w:val="24"/>
                <w:szCs w:val="24"/>
              </w:rPr>
            </w:pPr>
          </w:p>
        </w:tc>
      </w:tr>
      <w:tr w:rsidR="00A5327A" w:rsidRPr="004B4CF4" w:rsidTr="00023E26">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ind w:right="72"/>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2015</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F5469C">
            <w:pPr>
              <w:rPr>
                <w:sz w:val="24"/>
                <w:szCs w:val="24"/>
              </w:rPr>
            </w:pPr>
          </w:p>
        </w:tc>
      </w:tr>
      <w:tr w:rsidR="00A5327A" w:rsidRPr="004B4CF4" w:rsidTr="00023E26">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ind w:right="72"/>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2016</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F5469C">
            <w:pPr>
              <w:rPr>
                <w:sz w:val="24"/>
                <w:szCs w:val="24"/>
              </w:rPr>
            </w:pPr>
          </w:p>
        </w:tc>
      </w:tr>
      <w:tr w:rsidR="00A5327A" w:rsidRPr="004B4CF4" w:rsidTr="00023E26">
        <w:tc>
          <w:tcPr>
            <w:tcW w:w="776" w:type="dxa"/>
            <w:vMerge/>
          </w:tcPr>
          <w:p w:rsidR="00A5327A" w:rsidRPr="004B4CF4" w:rsidRDefault="00A5327A" w:rsidP="0085211F">
            <w:pPr>
              <w:rPr>
                <w:sz w:val="24"/>
                <w:szCs w:val="24"/>
              </w:rPr>
            </w:pPr>
          </w:p>
        </w:tc>
        <w:tc>
          <w:tcPr>
            <w:tcW w:w="3018" w:type="dxa"/>
            <w:vMerge/>
          </w:tcPr>
          <w:p w:rsidR="00A5327A" w:rsidRPr="004B4CF4" w:rsidRDefault="00A5327A" w:rsidP="0085211F">
            <w:pPr>
              <w:ind w:right="72"/>
              <w:rPr>
                <w:sz w:val="24"/>
                <w:szCs w:val="24"/>
              </w:rPr>
            </w:pPr>
          </w:p>
        </w:tc>
        <w:tc>
          <w:tcPr>
            <w:tcW w:w="2410" w:type="dxa"/>
            <w:vMerge/>
          </w:tcPr>
          <w:p w:rsidR="00A5327A" w:rsidRPr="004B4CF4" w:rsidRDefault="00A5327A" w:rsidP="0085211F">
            <w:pPr>
              <w:jc w:val="center"/>
              <w:rPr>
                <w:sz w:val="24"/>
                <w:szCs w:val="24"/>
              </w:rPr>
            </w:pPr>
          </w:p>
        </w:tc>
        <w:tc>
          <w:tcPr>
            <w:tcW w:w="1134" w:type="dxa"/>
          </w:tcPr>
          <w:p w:rsidR="00A5327A" w:rsidRPr="004B4CF4" w:rsidRDefault="00A5327A" w:rsidP="0085211F">
            <w:pPr>
              <w:jc w:val="center"/>
              <w:rPr>
                <w:sz w:val="24"/>
                <w:szCs w:val="24"/>
              </w:rPr>
            </w:pPr>
            <w:r w:rsidRPr="004B4CF4">
              <w:rPr>
                <w:sz w:val="24"/>
                <w:szCs w:val="24"/>
              </w:rPr>
              <w:t>2017</w:t>
            </w:r>
          </w:p>
        </w:tc>
        <w:tc>
          <w:tcPr>
            <w:tcW w:w="1417" w:type="dxa"/>
          </w:tcPr>
          <w:p w:rsidR="00A5327A" w:rsidRPr="004B4CF4" w:rsidRDefault="00A5327A" w:rsidP="0085211F">
            <w:pPr>
              <w:jc w:val="center"/>
              <w:rPr>
                <w:sz w:val="24"/>
                <w:szCs w:val="24"/>
              </w:rPr>
            </w:pPr>
            <w:r w:rsidRPr="004B4CF4">
              <w:rPr>
                <w:sz w:val="24"/>
                <w:szCs w:val="24"/>
              </w:rPr>
              <w:t>20</w:t>
            </w:r>
          </w:p>
        </w:tc>
        <w:tc>
          <w:tcPr>
            <w:tcW w:w="1418" w:type="dxa"/>
          </w:tcPr>
          <w:p w:rsidR="00A5327A" w:rsidRPr="004B4CF4" w:rsidRDefault="00A5327A" w:rsidP="0085211F">
            <w:pPr>
              <w:jc w:val="center"/>
              <w:rPr>
                <w:sz w:val="24"/>
                <w:szCs w:val="24"/>
              </w:rPr>
            </w:pPr>
            <w:r w:rsidRPr="004B4CF4">
              <w:rPr>
                <w:sz w:val="24"/>
                <w:szCs w:val="24"/>
              </w:rPr>
              <w:t>20</w:t>
            </w:r>
          </w:p>
        </w:tc>
        <w:tc>
          <w:tcPr>
            <w:tcW w:w="5244" w:type="dxa"/>
            <w:vMerge/>
          </w:tcPr>
          <w:p w:rsidR="00A5327A" w:rsidRPr="004B4CF4" w:rsidRDefault="00A5327A" w:rsidP="00F5469C">
            <w:pPr>
              <w:rPr>
                <w:sz w:val="24"/>
                <w:szCs w:val="24"/>
              </w:rPr>
            </w:pPr>
          </w:p>
        </w:tc>
      </w:tr>
      <w:tr w:rsidR="00EE3818" w:rsidRPr="004B4CF4" w:rsidTr="00023E26">
        <w:tc>
          <w:tcPr>
            <w:tcW w:w="776" w:type="dxa"/>
            <w:vMerge w:val="restart"/>
          </w:tcPr>
          <w:p w:rsidR="00EE3818" w:rsidRPr="004B4CF4" w:rsidRDefault="00EE3818" w:rsidP="0085211F">
            <w:pPr>
              <w:rPr>
                <w:sz w:val="24"/>
                <w:szCs w:val="24"/>
              </w:rPr>
            </w:pPr>
            <w:r w:rsidRPr="004B4CF4">
              <w:rPr>
                <w:sz w:val="24"/>
                <w:szCs w:val="24"/>
              </w:rPr>
              <w:t>1.8.</w:t>
            </w:r>
          </w:p>
        </w:tc>
        <w:tc>
          <w:tcPr>
            <w:tcW w:w="3018" w:type="dxa"/>
            <w:vMerge w:val="restart"/>
          </w:tcPr>
          <w:p w:rsidR="00EE3818" w:rsidRPr="004B4CF4" w:rsidRDefault="00EE3818" w:rsidP="0085211F">
            <w:pPr>
              <w:ind w:right="72"/>
              <w:rPr>
                <w:sz w:val="24"/>
                <w:szCs w:val="24"/>
              </w:rPr>
            </w:pPr>
            <w:r w:rsidRPr="004B4CF4">
              <w:rPr>
                <w:sz w:val="24"/>
                <w:szCs w:val="24"/>
              </w:rPr>
              <w:t>Организация участия в проведении городских конкурсов:</w:t>
            </w:r>
          </w:p>
          <w:p w:rsidR="00EE3818" w:rsidRPr="004B4CF4" w:rsidRDefault="00EE3818" w:rsidP="0085211F">
            <w:pPr>
              <w:ind w:right="72"/>
              <w:rPr>
                <w:sz w:val="24"/>
                <w:szCs w:val="24"/>
              </w:rPr>
            </w:pPr>
            <w:r w:rsidRPr="004B4CF4">
              <w:rPr>
                <w:sz w:val="24"/>
                <w:szCs w:val="24"/>
              </w:rPr>
              <w:t>- Лучшая электронная презентация «Жизнь без наркотиков»;</w:t>
            </w:r>
          </w:p>
          <w:p w:rsidR="00EE3818" w:rsidRPr="004B4CF4" w:rsidRDefault="00EE3818" w:rsidP="0085211F">
            <w:pPr>
              <w:rPr>
                <w:sz w:val="24"/>
                <w:szCs w:val="24"/>
              </w:rPr>
            </w:pPr>
            <w:r w:rsidRPr="004B4CF4">
              <w:rPr>
                <w:sz w:val="24"/>
                <w:szCs w:val="24"/>
              </w:rPr>
              <w:t>- на лучшую печатную продукцию, пропагандирующую здоровый образ жизни.</w:t>
            </w:r>
          </w:p>
        </w:tc>
        <w:tc>
          <w:tcPr>
            <w:tcW w:w="2410" w:type="dxa"/>
            <w:vMerge w:val="restart"/>
          </w:tcPr>
          <w:p w:rsidR="00EE3818" w:rsidRPr="004B4CF4" w:rsidRDefault="00EE3818" w:rsidP="0085211F">
            <w:pPr>
              <w:jc w:val="center"/>
              <w:rPr>
                <w:sz w:val="24"/>
                <w:szCs w:val="24"/>
              </w:rPr>
            </w:pPr>
            <w:r w:rsidRPr="004B4CF4">
              <w:rPr>
                <w:sz w:val="24"/>
                <w:szCs w:val="24"/>
              </w:rPr>
              <w:t>Управление культуры и молодежной политики, МБУ ДМО «Альянс молодых»</w:t>
            </w:r>
          </w:p>
        </w:tc>
        <w:tc>
          <w:tcPr>
            <w:tcW w:w="1134" w:type="dxa"/>
          </w:tcPr>
          <w:p w:rsidR="00EE3818" w:rsidRPr="004B4CF4" w:rsidRDefault="00EE3818" w:rsidP="002B3233">
            <w:pPr>
              <w:jc w:val="center"/>
              <w:rPr>
                <w:sz w:val="24"/>
                <w:szCs w:val="24"/>
              </w:rPr>
            </w:pPr>
            <w:r w:rsidRPr="004B4CF4">
              <w:rPr>
                <w:sz w:val="24"/>
                <w:szCs w:val="24"/>
              </w:rPr>
              <w:t>2013</w:t>
            </w:r>
          </w:p>
        </w:tc>
        <w:tc>
          <w:tcPr>
            <w:tcW w:w="1417" w:type="dxa"/>
          </w:tcPr>
          <w:p w:rsidR="00EE3818" w:rsidRPr="004B4CF4" w:rsidRDefault="00EE3818" w:rsidP="0085211F">
            <w:pPr>
              <w:jc w:val="center"/>
              <w:rPr>
                <w:sz w:val="24"/>
                <w:szCs w:val="24"/>
              </w:rPr>
            </w:pPr>
            <w:r w:rsidRPr="004B4CF4">
              <w:rPr>
                <w:sz w:val="24"/>
                <w:szCs w:val="24"/>
              </w:rPr>
              <w:t>20</w:t>
            </w:r>
          </w:p>
        </w:tc>
        <w:tc>
          <w:tcPr>
            <w:tcW w:w="1418" w:type="dxa"/>
          </w:tcPr>
          <w:p w:rsidR="00EE3818" w:rsidRPr="004B4CF4" w:rsidRDefault="00EE3818" w:rsidP="0085211F">
            <w:pPr>
              <w:jc w:val="center"/>
              <w:rPr>
                <w:sz w:val="24"/>
                <w:szCs w:val="24"/>
              </w:rPr>
            </w:pPr>
            <w:r w:rsidRPr="004B4CF4">
              <w:rPr>
                <w:sz w:val="24"/>
                <w:szCs w:val="24"/>
              </w:rPr>
              <w:t>20</w:t>
            </w:r>
          </w:p>
        </w:tc>
        <w:tc>
          <w:tcPr>
            <w:tcW w:w="5244" w:type="dxa"/>
            <w:vMerge w:val="restart"/>
          </w:tcPr>
          <w:p w:rsidR="00EE3818" w:rsidRPr="004B4CF4" w:rsidRDefault="00EE3818" w:rsidP="0085211F">
            <w:pPr>
              <w:rPr>
                <w:sz w:val="24"/>
                <w:szCs w:val="24"/>
              </w:rPr>
            </w:pPr>
            <w:r w:rsidRPr="004B4CF4">
              <w:rPr>
                <w:sz w:val="24"/>
                <w:szCs w:val="24"/>
              </w:rPr>
              <w:t xml:space="preserve">Конкурс состоит из групповых (9-10 команд) и индивидуальных (17-27) работ учащихся образовательных учреждений. После подведения итогов конкурса в школах </w:t>
            </w:r>
            <w:proofErr w:type="gramStart"/>
            <w:r w:rsidRPr="004B4CF4">
              <w:rPr>
                <w:sz w:val="24"/>
                <w:szCs w:val="24"/>
              </w:rPr>
              <w:t>организуется выставка конкурсных работ</w:t>
            </w:r>
            <w:r w:rsidR="00D772DB" w:rsidRPr="004B4CF4">
              <w:rPr>
                <w:sz w:val="24"/>
                <w:szCs w:val="24"/>
              </w:rPr>
              <w:t xml:space="preserve"> Приобретены</w:t>
            </w:r>
            <w:proofErr w:type="gramEnd"/>
            <w:r w:rsidR="00D772DB" w:rsidRPr="004B4CF4">
              <w:rPr>
                <w:sz w:val="24"/>
                <w:szCs w:val="24"/>
              </w:rPr>
              <w:t xml:space="preserve"> подарки участникам</w:t>
            </w:r>
          </w:p>
        </w:tc>
      </w:tr>
      <w:tr w:rsidR="00EE3818" w:rsidRPr="004B4CF4" w:rsidTr="00023E26">
        <w:tc>
          <w:tcPr>
            <w:tcW w:w="776" w:type="dxa"/>
            <w:vMerge/>
          </w:tcPr>
          <w:p w:rsidR="00EE3818" w:rsidRPr="004B4CF4" w:rsidRDefault="00EE3818" w:rsidP="0085211F">
            <w:pPr>
              <w:rPr>
                <w:sz w:val="24"/>
                <w:szCs w:val="24"/>
              </w:rPr>
            </w:pPr>
          </w:p>
        </w:tc>
        <w:tc>
          <w:tcPr>
            <w:tcW w:w="3018" w:type="dxa"/>
            <w:vMerge/>
          </w:tcPr>
          <w:p w:rsidR="00EE3818" w:rsidRPr="004B4CF4" w:rsidRDefault="00EE3818" w:rsidP="0085211F">
            <w:pPr>
              <w:ind w:right="72"/>
              <w:rPr>
                <w:sz w:val="24"/>
                <w:szCs w:val="24"/>
              </w:rPr>
            </w:pPr>
          </w:p>
        </w:tc>
        <w:tc>
          <w:tcPr>
            <w:tcW w:w="2410" w:type="dxa"/>
            <w:vMerge/>
          </w:tcPr>
          <w:p w:rsidR="00EE3818" w:rsidRPr="004B4CF4" w:rsidRDefault="00EE3818" w:rsidP="0085211F">
            <w:pPr>
              <w:jc w:val="center"/>
              <w:rPr>
                <w:sz w:val="24"/>
                <w:szCs w:val="24"/>
              </w:rPr>
            </w:pPr>
          </w:p>
        </w:tc>
        <w:tc>
          <w:tcPr>
            <w:tcW w:w="1134" w:type="dxa"/>
          </w:tcPr>
          <w:p w:rsidR="00EE3818" w:rsidRPr="004B4CF4" w:rsidRDefault="00EE3818" w:rsidP="0085211F">
            <w:pPr>
              <w:jc w:val="center"/>
              <w:rPr>
                <w:sz w:val="24"/>
                <w:szCs w:val="24"/>
              </w:rPr>
            </w:pPr>
            <w:r w:rsidRPr="004B4CF4">
              <w:rPr>
                <w:sz w:val="24"/>
                <w:szCs w:val="24"/>
              </w:rPr>
              <w:t>2014</w:t>
            </w:r>
          </w:p>
        </w:tc>
        <w:tc>
          <w:tcPr>
            <w:tcW w:w="1417" w:type="dxa"/>
          </w:tcPr>
          <w:p w:rsidR="00EE3818" w:rsidRPr="004B4CF4" w:rsidRDefault="00EE3818" w:rsidP="0085211F">
            <w:pPr>
              <w:jc w:val="center"/>
              <w:rPr>
                <w:sz w:val="24"/>
                <w:szCs w:val="24"/>
              </w:rPr>
            </w:pPr>
            <w:r w:rsidRPr="004B4CF4">
              <w:rPr>
                <w:sz w:val="24"/>
                <w:szCs w:val="24"/>
              </w:rPr>
              <w:t>20</w:t>
            </w:r>
          </w:p>
        </w:tc>
        <w:tc>
          <w:tcPr>
            <w:tcW w:w="1418" w:type="dxa"/>
          </w:tcPr>
          <w:p w:rsidR="00EE3818" w:rsidRPr="004B4CF4" w:rsidRDefault="00EE3818" w:rsidP="0085211F">
            <w:pPr>
              <w:jc w:val="center"/>
              <w:rPr>
                <w:sz w:val="24"/>
                <w:szCs w:val="24"/>
              </w:rPr>
            </w:pPr>
            <w:r w:rsidRPr="004B4CF4">
              <w:rPr>
                <w:sz w:val="24"/>
                <w:szCs w:val="24"/>
              </w:rPr>
              <w:t>20</w:t>
            </w:r>
          </w:p>
        </w:tc>
        <w:tc>
          <w:tcPr>
            <w:tcW w:w="5244" w:type="dxa"/>
            <w:vMerge/>
          </w:tcPr>
          <w:p w:rsidR="00EE3818" w:rsidRPr="004B4CF4" w:rsidRDefault="00EE3818" w:rsidP="0085211F">
            <w:pPr>
              <w:rPr>
                <w:sz w:val="24"/>
                <w:szCs w:val="24"/>
              </w:rPr>
            </w:pPr>
          </w:p>
        </w:tc>
      </w:tr>
      <w:tr w:rsidR="00EE3818" w:rsidRPr="004B4CF4" w:rsidTr="00023E26">
        <w:tc>
          <w:tcPr>
            <w:tcW w:w="776" w:type="dxa"/>
            <w:vMerge/>
          </w:tcPr>
          <w:p w:rsidR="00EE3818" w:rsidRPr="004B4CF4" w:rsidRDefault="00EE3818" w:rsidP="0085211F">
            <w:pPr>
              <w:rPr>
                <w:sz w:val="24"/>
                <w:szCs w:val="24"/>
              </w:rPr>
            </w:pPr>
          </w:p>
        </w:tc>
        <w:tc>
          <w:tcPr>
            <w:tcW w:w="3018" w:type="dxa"/>
            <w:vMerge/>
          </w:tcPr>
          <w:p w:rsidR="00EE3818" w:rsidRPr="004B4CF4" w:rsidRDefault="00EE3818" w:rsidP="0085211F">
            <w:pPr>
              <w:ind w:right="72"/>
              <w:rPr>
                <w:sz w:val="24"/>
                <w:szCs w:val="24"/>
              </w:rPr>
            </w:pPr>
          </w:p>
        </w:tc>
        <w:tc>
          <w:tcPr>
            <w:tcW w:w="2410" w:type="dxa"/>
            <w:vMerge/>
          </w:tcPr>
          <w:p w:rsidR="00EE3818" w:rsidRPr="004B4CF4" w:rsidRDefault="00EE3818" w:rsidP="0085211F">
            <w:pPr>
              <w:jc w:val="center"/>
              <w:rPr>
                <w:sz w:val="24"/>
                <w:szCs w:val="24"/>
              </w:rPr>
            </w:pPr>
          </w:p>
        </w:tc>
        <w:tc>
          <w:tcPr>
            <w:tcW w:w="1134" w:type="dxa"/>
          </w:tcPr>
          <w:p w:rsidR="00EE3818" w:rsidRPr="004B4CF4" w:rsidRDefault="00EE3818" w:rsidP="0085211F">
            <w:pPr>
              <w:jc w:val="center"/>
              <w:rPr>
                <w:sz w:val="24"/>
                <w:szCs w:val="24"/>
              </w:rPr>
            </w:pPr>
            <w:r w:rsidRPr="004B4CF4">
              <w:rPr>
                <w:sz w:val="24"/>
                <w:szCs w:val="24"/>
              </w:rPr>
              <w:t>2015</w:t>
            </w:r>
          </w:p>
        </w:tc>
        <w:tc>
          <w:tcPr>
            <w:tcW w:w="1417" w:type="dxa"/>
          </w:tcPr>
          <w:p w:rsidR="00EE3818" w:rsidRPr="004B4CF4" w:rsidRDefault="00EE3818" w:rsidP="0085211F">
            <w:pPr>
              <w:jc w:val="center"/>
              <w:rPr>
                <w:sz w:val="24"/>
                <w:szCs w:val="24"/>
              </w:rPr>
            </w:pPr>
            <w:r w:rsidRPr="004B4CF4">
              <w:rPr>
                <w:sz w:val="24"/>
                <w:szCs w:val="24"/>
              </w:rPr>
              <w:t>20</w:t>
            </w:r>
          </w:p>
        </w:tc>
        <w:tc>
          <w:tcPr>
            <w:tcW w:w="1418" w:type="dxa"/>
          </w:tcPr>
          <w:p w:rsidR="00EE3818" w:rsidRPr="004B4CF4" w:rsidRDefault="00EE3818" w:rsidP="0085211F">
            <w:pPr>
              <w:jc w:val="center"/>
              <w:rPr>
                <w:sz w:val="24"/>
                <w:szCs w:val="24"/>
              </w:rPr>
            </w:pPr>
            <w:r w:rsidRPr="004B4CF4">
              <w:rPr>
                <w:sz w:val="24"/>
                <w:szCs w:val="24"/>
              </w:rPr>
              <w:t>20</w:t>
            </w:r>
          </w:p>
        </w:tc>
        <w:tc>
          <w:tcPr>
            <w:tcW w:w="5244" w:type="dxa"/>
            <w:vMerge/>
          </w:tcPr>
          <w:p w:rsidR="00EE3818" w:rsidRPr="004B4CF4" w:rsidRDefault="00EE3818" w:rsidP="0085211F">
            <w:pPr>
              <w:rPr>
                <w:sz w:val="24"/>
                <w:szCs w:val="24"/>
              </w:rPr>
            </w:pPr>
          </w:p>
        </w:tc>
      </w:tr>
      <w:tr w:rsidR="00EE3818" w:rsidRPr="004B4CF4" w:rsidTr="00023E26">
        <w:tc>
          <w:tcPr>
            <w:tcW w:w="776" w:type="dxa"/>
            <w:vMerge/>
          </w:tcPr>
          <w:p w:rsidR="00EE3818" w:rsidRPr="004B4CF4" w:rsidRDefault="00EE3818" w:rsidP="0085211F">
            <w:pPr>
              <w:rPr>
                <w:sz w:val="24"/>
                <w:szCs w:val="24"/>
              </w:rPr>
            </w:pPr>
          </w:p>
        </w:tc>
        <w:tc>
          <w:tcPr>
            <w:tcW w:w="3018" w:type="dxa"/>
            <w:vMerge/>
          </w:tcPr>
          <w:p w:rsidR="00EE3818" w:rsidRPr="004B4CF4" w:rsidRDefault="00EE3818" w:rsidP="0085211F">
            <w:pPr>
              <w:ind w:right="72"/>
              <w:rPr>
                <w:sz w:val="24"/>
                <w:szCs w:val="24"/>
              </w:rPr>
            </w:pPr>
          </w:p>
        </w:tc>
        <w:tc>
          <w:tcPr>
            <w:tcW w:w="2410" w:type="dxa"/>
            <w:vMerge/>
          </w:tcPr>
          <w:p w:rsidR="00EE3818" w:rsidRPr="004B4CF4" w:rsidRDefault="00EE3818" w:rsidP="0085211F">
            <w:pPr>
              <w:jc w:val="center"/>
              <w:rPr>
                <w:sz w:val="24"/>
                <w:szCs w:val="24"/>
              </w:rPr>
            </w:pPr>
          </w:p>
        </w:tc>
        <w:tc>
          <w:tcPr>
            <w:tcW w:w="1134" w:type="dxa"/>
          </w:tcPr>
          <w:p w:rsidR="00EE3818" w:rsidRPr="004B4CF4" w:rsidRDefault="00EE3818" w:rsidP="0085211F">
            <w:pPr>
              <w:jc w:val="center"/>
              <w:rPr>
                <w:sz w:val="24"/>
                <w:szCs w:val="24"/>
              </w:rPr>
            </w:pPr>
            <w:r w:rsidRPr="004B4CF4">
              <w:rPr>
                <w:sz w:val="24"/>
                <w:szCs w:val="24"/>
              </w:rPr>
              <w:t>2016</w:t>
            </w:r>
          </w:p>
        </w:tc>
        <w:tc>
          <w:tcPr>
            <w:tcW w:w="1417" w:type="dxa"/>
          </w:tcPr>
          <w:p w:rsidR="00EE3818" w:rsidRPr="004B4CF4" w:rsidRDefault="00EE3818" w:rsidP="0085211F">
            <w:pPr>
              <w:jc w:val="center"/>
              <w:rPr>
                <w:sz w:val="24"/>
                <w:szCs w:val="24"/>
              </w:rPr>
            </w:pPr>
            <w:r w:rsidRPr="004B4CF4">
              <w:rPr>
                <w:sz w:val="24"/>
                <w:szCs w:val="24"/>
              </w:rPr>
              <w:t>20</w:t>
            </w:r>
          </w:p>
        </w:tc>
        <w:tc>
          <w:tcPr>
            <w:tcW w:w="1418" w:type="dxa"/>
          </w:tcPr>
          <w:p w:rsidR="00EE3818" w:rsidRPr="004B4CF4" w:rsidRDefault="00EE3818" w:rsidP="0085211F">
            <w:pPr>
              <w:jc w:val="center"/>
              <w:rPr>
                <w:sz w:val="24"/>
                <w:szCs w:val="24"/>
              </w:rPr>
            </w:pPr>
            <w:r w:rsidRPr="004B4CF4">
              <w:rPr>
                <w:sz w:val="24"/>
                <w:szCs w:val="24"/>
              </w:rPr>
              <w:t>20</w:t>
            </w:r>
          </w:p>
        </w:tc>
        <w:tc>
          <w:tcPr>
            <w:tcW w:w="5244" w:type="dxa"/>
            <w:vMerge/>
          </w:tcPr>
          <w:p w:rsidR="00EE3818" w:rsidRPr="004B4CF4" w:rsidRDefault="00EE3818" w:rsidP="0085211F">
            <w:pPr>
              <w:rPr>
                <w:sz w:val="24"/>
                <w:szCs w:val="24"/>
              </w:rPr>
            </w:pPr>
          </w:p>
        </w:tc>
      </w:tr>
      <w:tr w:rsidR="00EE3818" w:rsidRPr="004B4CF4" w:rsidTr="00023E26">
        <w:tc>
          <w:tcPr>
            <w:tcW w:w="776" w:type="dxa"/>
            <w:vMerge/>
          </w:tcPr>
          <w:p w:rsidR="00EE3818" w:rsidRPr="004B4CF4" w:rsidRDefault="00EE3818" w:rsidP="0085211F">
            <w:pPr>
              <w:rPr>
                <w:sz w:val="24"/>
                <w:szCs w:val="24"/>
              </w:rPr>
            </w:pPr>
          </w:p>
        </w:tc>
        <w:tc>
          <w:tcPr>
            <w:tcW w:w="3018" w:type="dxa"/>
            <w:vMerge/>
          </w:tcPr>
          <w:p w:rsidR="00EE3818" w:rsidRPr="004B4CF4" w:rsidRDefault="00EE3818" w:rsidP="0085211F">
            <w:pPr>
              <w:ind w:right="72"/>
              <w:rPr>
                <w:sz w:val="24"/>
                <w:szCs w:val="24"/>
              </w:rPr>
            </w:pPr>
          </w:p>
        </w:tc>
        <w:tc>
          <w:tcPr>
            <w:tcW w:w="2410" w:type="dxa"/>
            <w:vMerge/>
          </w:tcPr>
          <w:p w:rsidR="00EE3818" w:rsidRPr="004B4CF4" w:rsidRDefault="00EE3818" w:rsidP="0085211F">
            <w:pPr>
              <w:jc w:val="center"/>
              <w:rPr>
                <w:sz w:val="24"/>
                <w:szCs w:val="24"/>
              </w:rPr>
            </w:pPr>
          </w:p>
        </w:tc>
        <w:tc>
          <w:tcPr>
            <w:tcW w:w="1134" w:type="dxa"/>
          </w:tcPr>
          <w:p w:rsidR="00EE3818" w:rsidRPr="004B4CF4" w:rsidRDefault="00EE3818" w:rsidP="0085211F">
            <w:pPr>
              <w:jc w:val="center"/>
              <w:rPr>
                <w:sz w:val="24"/>
                <w:szCs w:val="24"/>
              </w:rPr>
            </w:pPr>
            <w:r w:rsidRPr="004B4CF4">
              <w:rPr>
                <w:sz w:val="24"/>
                <w:szCs w:val="24"/>
              </w:rPr>
              <w:t>2017</w:t>
            </w:r>
          </w:p>
        </w:tc>
        <w:tc>
          <w:tcPr>
            <w:tcW w:w="1417" w:type="dxa"/>
          </w:tcPr>
          <w:p w:rsidR="00EE3818" w:rsidRPr="004B4CF4" w:rsidRDefault="00EE3818" w:rsidP="0085211F">
            <w:pPr>
              <w:jc w:val="center"/>
              <w:rPr>
                <w:sz w:val="24"/>
                <w:szCs w:val="24"/>
              </w:rPr>
            </w:pPr>
            <w:r w:rsidRPr="004B4CF4">
              <w:rPr>
                <w:sz w:val="24"/>
                <w:szCs w:val="24"/>
              </w:rPr>
              <w:t>20</w:t>
            </w:r>
          </w:p>
        </w:tc>
        <w:tc>
          <w:tcPr>
            <w:tcW w:w="1418" w:type="dxa"/>
          </w:tcPr>
          <w:p w:rsidR="00EE3818" w:rsidRPr="004B4CF4" w:rsidRDefault="00EE3818" w:rsidP="0085211F">
            <w:pPr>
              <w:jc w:val="center"/>
              <w:rPr>
                <w:sz w:val="24"/>
                <w:szCs w:val="24"/>
              </w:rPr>
            </w:pPr>
            <w:r w:rsidRPr="004B4CF4">
              <w:rPr>
                <w:sz w:val="24"/>
                <w:szCs w:val="24"/>
              </w:rPr>
              <w:t>20</w:t>
            </w:r>
          </w:p>
        </w:tc>
        <w:tc>
          <w:tcPr>
            <w:tcW w:w="5244" w:type="dxa"/>
            <w:vMerge/>
          </w:tcPr>
          <w:p w:rsidR="00EE3818" w:rsidRPr="004B4CF4" w:rsidRDefault="00EE3818" w:rsidP="0085211F">
            <w:pPr>
              <w:rPr>
                <w:sz w:val="24"/>
                <w:szCs w:val="24"/>
              </w:rPr>
            </w:pPr>
          </w:p>
        </w:tc>
      </w:tr>
      <w:tr w:rsidR="00594E78" w:rsidRPr="004B4CF4" w:rsidTr="00023E26">
        <w:trPr>
          <w:trHeight w:val="3658"/>
        </w:trPr>
        <w:tc>
          <w:tcPr>
            <w:tcW w:w="776" w:type="dxa"/>
          </w:tcPr>
          <w:p w:rsidR="00594E78" w:rsidRPr="004B4CF4" w:rsidRDefault="00594E78" w:rsidP="0085211F">
            <w:pPr>
              <w:rPr>
                <w:sz w:val="24"/>
                <w:szCs w:val="24"/>
              </w:rPr>
            </w:pPr>
            <w:r w:rsidRPr="004B4CF4">
              <w:rPr>
                <w:sz w:val="24"/>
                <w:szCs w:val="24"/>
              </w:rPr>
              <w:lastRenderedPageBreak/>
              <w:t>1.9.</w:t>
            </w:r>
          </w:p>
        </w:tc>
        <w:tc>
          <w:tcPr>
            <w:tcW w:w="3018" w:type="dxa"/>
          </w:tcPr>
          <w:p w:rsidR="00594E78" w:rsidRPr="004B4CF4" w:rsidRDefault="00594E78" w:rsidP="0085211F">
            <w:pPr>
              <w:rPr>
                <w:sz w:val="24"/>
                <w:szCs w:val="24"/>
              </w:rPr>
            </w:pPr>
            <w:r w:rsidRPr="004B4CF4">
              <w:rPr>
                <w:sz w:val="24"/>
                <w:szCs w:val="24"/>
              </w:rPr>
              <w:t xml:space="preserve">Организация и проведение для учащихся 9,10,11 классов студентов первых курсов Самарской ГСХА лекций, бесед, </w:t>
            </w:r>
            <w:proofErr w:type="spellStart"/>
            <w:r w:rsidRPr="004B4CF4">
              <w:rPr>
                <w:sz w:val="24"/>
                <w:szCs w:val="24"/>
              </w:rPr>
              <w:t>видеосеансов</w:t>
            </w:r>
            <w:proofErr w:type="spellEnd"/>
            <w:r w:rsidRPr="004B4CF4">
              <w:rPr>
                <w:sz w:val="24"/>
                <w:szCs w:val="24"/>
              </w:rPr>
              <w:t xml:space="preserve"> антинаркотической тематики с участием представителей правоохранительных органов, лечебных учреждений и др. субъектов профилактики</w:t>
            </w:r>
          </w:p>
        </w:tc>
        <w:tc>
          <w:tcPr>
            <w:tcW w:w="2410" w:type="dxa"/>
          </w:tcPr>
          <w:p w:rsidR="00594E78" w:rsidRPr="004B4CF4" w:rsidRDefault="00594E78" w:rsidP="0006275A">
            <w:pPr>
              <w:jc w:val="center"/>
              <w:rPr>
                <w:sz w:val="24"/>
                <w:szCs w:val="24"/>
              </w:rPr>
            </w:pPr>
            <w:proofErr w:type="gramStart"/>
            <w:r w:rsidRPr="004B4CF4">
              <w:rPr>
                <w:sz w:val="24"/>
                <w:szCs w:val="24"/>
              </w:rPr>
              <w:t>Администрация Усть-Кинельского ТУ, администрация Алексеевского ТУ)</w:t>
            </w:r>
            <w:proofErr w:type="gramEnd"/>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594E78" w:rsidP="00594E78">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9A4320" w:rsidP="0085211F">
            <w:pPr>
              <w:rPr>
                <w:sz w:val="24"/>
                <w:szCs w:val="24"/>
              </w:rPr>
            </w:pPr>
            <w:r w:rsidRPr="004B4CF4">
              <w:rPr>
                <w:sz w:val="24"/>
                <w:szCs w:val="24"/>
              </w:rPr>
              <w:t>Является широкомасштабным мероприятием. Освещается в СМИ</w:t>
            </w:r>
          </w:p>
        </w:tc>
      </w:tr>
      <w:tr w:rsidR="00594E78" w:rsidRPr="004B4CF4" w:rsidTr="00023E26">
        <w:tc>
          <w:tcPr>
            <w:tcW w:w="776" w:type="dxa"/>
          </w:tcPr>
          <w:p w:rsidR="00594E78" w:rsidRPr="004B4CF4" w:rsidRDefault="00594E78" w:rsidP="0085211F">
            <w:pPr>
              <w:rPr>
                <w:sz w:val="24"/>
                <w:szCs w:val="24"/>
              </w:rPr>
            </w:pPr>
            <w:r w:rsidRPr="004B4CF4">
              <w:rPr>
                <w:sz w:val="24"/>
                <w:szCs w:val="24"/>
              </w:rPr>
              <w:t>1.10.</w:t>
            </w:r>
          </w:p>
        </w:tc>
        <w:tc>
          <w:tcPr>
            <w:tcW w:w="3018" w:type="dxa"/>
          </w:tcPr>
          <w:p w:rsidR="00594E78" w:rsidRPr="004B4CF4" w:rsidRDefault="00594E78" w:rsidP="0085211F">
            <w:pPr>
              <w:rPr>
                <w:sz w:val="24"/>
                <w:szCs w:val="24"/>
              </w:rPr>
            </w:pPr>
            <w:r w:rsidRPr="004B4CF4">
              <w:rPr>
                <w:sz w:val="24"/>
                <w:szCs w:val="24"/>
              </w:rPr>
              <w:t>Проведение конкурса детского рисунка на тему «ФСКН России – 10 лет на страже будущего страны!», приобретение и вручение призов и подарков участникам и победителям конкурса</w:t>
            </w:r>
          </w:p>
        </w:tc>
        <w:tc>
          <w:tcPr>
            <w:tcW w:w="2410" w:type="dxa"/>
          </w:tcPr>
          <w:p w:rsidR="00594E78" w:rsidRPr="004B4CF4" w:rsidRDefault="00594E78" w:rsidP="0085211F">
            <w:pPr>
              <w:jc w:val="center"/>
              <w:rPr>
                <w:sz w:val="24"/>
                <w:szCs w:val="24"/>
              </w:rPr>
            </w:pPr>
            <w:r w:rsidRPr="004B4CF4">
              <w:rPr>
                <w:sz w:val="24"/>
                <w:szCs w:val="24"/>
              </w:rPr>
              <w:t xml:space="preserve">Администрация </w:t>
            </w:r>
            <w:proofErr w:type="gramStart"/>
            <w:r w:rsidRPr="004B4CF4">
              <w:rPr>
                <w:sz w:val="24"/>
                <w:szCs w:val="24"/>
              </w:rPr>
              <w:t>г</w:t>
            </w:r>
            <w:proofErr w:type="gramEnd"/>
            <w:r w:rsidRPr="004B4CF4">
              <w:rPr>
                <w:sz w:val="24"/>
                <w:szCs w:val="24"/>
              </w:rPr>
              <w:t>.о. Кинель</w:t>
            </w:r>
          </w:p>
        </w:tc>
        <w:tc>
          <w:tcPr>
            <w:tcW w:w="1134" w:type="dxa"/>
          </w:tcPr>
          <w:p w:rsidR="00594E78" w:rsidRPr="004B4CF4" w:rsidRDefault="00594E78" w:rsidP="0085211F">
            <w:pPr>
              <w:jc w:val="center"/>
              <w:rPr>
                <w:sz w:val="24"/>
                <w:szCs w:val="24"/>
              </w:rPr>
            </w:pPr>
            <w:r w:rsidRPr="004B4CF4">
              <w:rPr>
                <w:sz w:val="24"/>
                <w:szCs w:val="24"/>
              </w:rPr>
              <w:t>2013</w:t>
            </w:r>
          </w:p>
        </w:tc>
        <w:tc>
          <w:tcPr>
            <w:tcW w:w="1417" w:type="dxa"/>
          </w:tcPr>
          <w:p w:rsidR="00594E78" w:rsidRPr="004B4CF4" w:rsidRDefault="00594E78" w:rsidP="0085211F">
            <w:pPr>
              <w:jc w:val="center"/>
              <w:rPr>
                <w:sz w:val="24"/>
                <w:szCs w:val="24"/>
              </w:rPr>
            </w:pPr>
            <w:r w:rsidRPr="004B4CF4">
              <w:rPr>
                <w:sz w:val="24"/>
                <w:szCs w:val="24"/>
              </w:rPr>
              <w:t>5</w:t>
            </w:r>
          </w:p>
        </w:tc>
        <w:tc>
          <w:tcPr>
            <w:tcW w:w="1418" w:type="dxa"/>
          </w:tcPr>
          <w:p w:rsidR="00594E78" w:rsidRPr="004B4CF4" w:rsidRDefault="00594E78" w:rsidP="0085211F">
            <w:pPr>
              <w:jc w:val="center"/>
              <w:rPr>
                <w:sz w:val="24"/>
                <w:szCs w:val="24"/>
              </w:rPr>
            </w:pPr>
            <w:r w:rsidRPr="004B4CF4">
              <w:rPr>
                <w:sz w:val="24"/>
                <w:szCs w:val="24"/>
              </w:rPr>
              <w:t>5</w:t>
            </w:r>
          </w:p>
        </w:tc>
        <w:tc>
          <w:tcPr>
            <w:tcW w:w="5244" w:type="dxa"/>
          </w:tcPr>
          <w:p w:rsidR="00594E78" w:rsidRPr="004B4CF4" w:rsidRDefault="00EE3818" w:rsidP="0085211F">
            <w:pPr>
              <w:rPr>
                <w:sz w:val="24"/>
                <w:szCs w:val="24"/>
              </w:rPr>
            </w:pPr>
            <w:r w:rsidRPr="004B4CF4">
              <w:rPr>
                <w:sz w:val="24"/>
                <w:szCs w:val="24"/>
              </w:rPr>
              <w:t xml:space="preserve">количество участников - 6 человек, </w:t>
            </w:r>
            <w:r w:rsidR="00747D66" w:rsidRPr="004B4CF4">
              <w:rPr>
                <w:sz w:val="24"/>
                <w:szCs w:val="24"/>
              </w:rPr>
              <w:t>приобретены подарки участникам</w:t>
            </w:r>
          </w:p>
        </w:tc>
      </w:tr>
      <w:tr w:rsidR="00594E78" w:rsidRPr="004B4CF4" w:rsidTr="00023E26">
        <w:tc>
          <w:tcPr>
            <w:tcW w:w="776" w:type="dxa"/>
          </w:tcPr>
          <w:p w:rsidR="00594E78" w:rsidRPr="004B4CF4" w:rsidRDefault="00594E78" w:rsidP="0085211F">
            <w:pPr>
              <w:rPr>
                <w:sz w:val="24"/>
                <w:szCs w:val="24"/>
              </w:rPr>
            </w:pPr>
            <w:r w:rsidRPr="004B4CF4">
              <w:rPr>
                <w:sz w:val="24"/>
                <w:szCs w:val="24"/>
              </w:rPr>
              <w:t>1.11.</w:t>
            </w:r>
          </w:p>
        </w:tc>
        <w:tc>
          <w:tcPr>
            <w:tcW w:w="3018" w:type="dxa"/>
          </w:tcPr>
          <w:p w:rsidR="00594E78" w:rsidRPr="004B4CF4" w:rsidRDefault="00594E78" w:rsidP="0085211F">
            <w:pPr>
              <w:rPr>
                <w:sz w:val="24"/>
                <w:szCs w:val="24"/>
              </w:rPr>
            </w:pPr>
            <w:r w:rsidRPr="004B4CF4">
              <w:rPr>
                <w:sz w:val="24"/>
                <w:szCs w:val="24"/>
              </w:rPr>
              <w:t>Приобретение специальных методических, учебных и программных материалов, наглядных пособий, буклетов по профилактике наркомании.</w:t>
            </w:r>
          </w:p>
        </w:tc>
        <w:tc>
          <w:tcPr>
            <w:tcW w:w="2410" w:type="dxa"/>
          </w:tcPr>
          <w:p w:rsidR="00594E78" w:rsidRPr="004B4CF4" w:rsidRDefault="00594E78" w:rsidP="0085211F">
            <w:pPr>
              <w:jc w:val="center"/>
              <w:rPr>
                <w:sz w:val="24"/>
                <w:szCs w:val="24"/>
              </w:rPr>
            </w:pPr>
            <w:r w:rsidRPr="004B4CF4">
              <w:rPr>
                <w:sz w:val="24"/>
                <w:szCs w:val="24"/>
              </w:rPr>
              <w:t>МКУ «Управление семьи</w:t>
            </w:r>
          </w:p>
        </w:tc>
        <w:tc>
          <w:tcPr>
            <w:tcW w:w="1134" w:type="dxa"/>
          </w:tcPr>
          <w:p w:rsidR="00594E78" w:rsidRPr="004B4CF4" w:rsidRDefault="00594E78" w:rsidP="0085211F">
            <w:pPr>
              <w:jc w:val="center"/>
              <w:rPr>
                <w:sz w:val="24"/>
                <w:szCs w:val="24"/>
              </w:rPr>
            </w:pPr>
            <w:r w:rsidRPr="004B4CF4">
              <w:rPr>
                <w:sz w:val="24"/>
                <w:szCs w:val="24"/>
              </w:rPr>
              <w:t>2014</w:t>
            </w:r>
          </w:p>
        </w:tc>
        <w:tc>
          <w:tcPr>
            <w:tcW w:w="1417" w:type="dxa"/>
          </w:tcPr>
          <w:p w:rsidR="00594E78" w:rsidRPr="004B4CF4" w:rsidRDefault="00594E78" w:rsidP="0085211F">
            <w:pPr>
              <w:jc w:val="center"/>
              <w:rPr>
                <w:sz w:val="24"/>
                <w:szCs w:val="24"/>
              </w:rPr>
            </w:pPr>
            <w:r w:rsidRPr="004B4CF4">
              <w:rPr>
                <w:sz w:val="24"/>
                <w:szCs w:val="24"/>
              </w:rPr>
              <w:t>20</w:t>
            </w:r>
          </w:p>
        </w:tc>
        <w:tc>
          <w:tcPr>
            <w:tcW w:w="1418" w:type="dxa"/>
          </w:tcPr>
          <w:p w:rsidR="00594E78" w:rsidRPr="004B4CF4" w:rsidRDefault="00594E78" w:rsidP="0085211F">
            <w:pPr>
              <w:jc w:val="center"/>
              <w:rPr>
                <w:sz w:val="24"/>
                <w:szCs w:val="24"/>
              </w:rPr>
            </w:pPr>
            <w:r w:rsidRPr="004B4CF4">
              <w:rPr>
                <w:sz w:val="24"/>
                <w:szCs w:val="24"/>
              </w:rPr>
              <w:t>20</w:t>
            </w:r>
          </w:p>
        </w:tc>
        <w:tc>
          <w:tcPr>
            <w:tcW w:w="5244" w:type="dxa"/>
          </w:tcPr>
          <w:p w:rsidR="00594E78" w:rsidRPr="004B4CF4" w:rsidRDefault="00DB4F32" w:rsidP="0085211F">
            <w:pPr>
              <w:rPr>
                <w:sz w:val="24"/>
                <w:szCs w:val="24"/>
              </w:rPr>
            </w:pPr>
            <w:r w:rsidRPr="004B4CF4">
              <w:rPr>
                <w:sz w:val="24"/>
                <w:szCs w:val="24"/>
              </w:rPr>
              <w:t>Приобретены методические и учебные материалы</w:t>
            </w:r>
          </w:p>
        </w:tc>
      </w:tr>
      <w:tr w:rsidR="00594E78" w:rsidRPr="004B4CF4" w:rsidTr="00023E26">
        <w:tc>
          <w:tcPr>
            <w:tcW w:w="776" w:type="dxa"/>
          </w:tcPr>
          <w:p w:rsidR="00594E78" w:rsidRPr="004B4CF4" w:rsidRDefault="00594E78" w:rsidP="0085211F">
            <w:pPr>
              <w:rPr>
                <w:sz w:val="24"/>
                <w:szCs w:val="24"/>
              </w:rPr>
            </w:pPr>
            <w:r w:rsidRPr="004B4CF4">
              <w:rPr>
                <w:sz w:val="24"/>
                <w:szCs w:val="24"/>
              </w:rPr>
              <w:lastRenderedPageBreak/>
              <w:t>1.12.</w:t>
            </w:r>
          </w:p>
        </w:tc>
        <w:tc>
          <w:tcPr>
            <w:tcW w:w="3018" w:type="dxa"/>
          </w:tcPr>
          <w:p w:rsidR="00594E78" w:rsidRPr="004B4CF4" w:rsidRDefault="00594E78" w:rsidP="0085211F">
            <w:pPr>
              <w:rPr>
                <w:sz w:val="24"/>
                <w:szCs w:val="24"/>
              </w:rPr>
            </w:pPr>
            <w:r w:rsidRPr="004B4CF4">
              <w:rPr>
                <w:sz w:val="24"/>
                <w:szCs w:val="24"/>
              </w:rPr>
              <w:t>Организация в пресс-конференции, круглых столах по вопросам профилактики наркомании</w:t>
            </w:r>
          </w:p>
        </w:tc>
        <w:tc>
          <w:tcPr>
            <w:tcW w:w="2410" w:type="dxa"/>
          </w:tcPr>
          <w:p w:rsidR="00594E78" w:rsidRPr="004B4CF4" w:rsidRDefault="00594E78" w:rsidP="0085211F">
            <w:pPr>
              <w:jc w:val="center"/>
              <w:rPr>
                <w:sz w:val="24"/>
                <w:szCs w:val="24"/>
              </w:rPr>
            </w:pPr>
            <w:r w:rsidRPr="004B4CF4">
              <w:rPr>
                <w:sz w:val="24"/>
                <w:szCs w:val="24"/>
              </w:rPr>
              <w:t xml:space="preserve">Администрация </w:t>
            </w:r>
            <w:proofErr w:type="gramStart"/>
            <w:r w:rsidRPr="004B4CF4">
              <w:rPr>
                <w:sz w:val="24"/>
                <w:szCs w:val="24"/>
              </w:rPr>
              <w:t>г</w:t>
            </w:r>
            <w:proofErr w:type="gramEnd"/>
            <w:r w:rsidRPr="004B4CF4">
              <w:rPr>
                <w:sz w:val="24"/>
                <w:szCs w:val="24"/>
              </w:rPr>
              <w:t>.о. Кинель, Управление культуры и молодежной политики</w:t>
            </w:r>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594E78" w:rsidP="00594E78">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0E0BC4" w:rsidP="00C311C2">
            <w:pPr>
              <w:rPr>
                <w:sz w:val="24"/>
                <w:szCs w:val="24"/>
              </w:rPr>
            </w:pPr>
            <w:r w:rsidRPr="004B4CF4">
              <w:rPr>
                <w:sz w:val="24"/>
                <w:szCs w:val="24"/>
              </w:rPr>
              <w:t xml:space="preserve">На базе МДО «Альянс молодых» ежегодно для подростков 11-14 лет </w:t>
            </w:r>
            <w:r w:rsidR="00C311C2" w:rsidRPr="004B4CF4">
              <w:rPr>
                <w:sz w:val="24"/>
                <w:szCs w:val="24"/>
              </w:rPr>
              <w:t xml:space="preserve">с участием представителей полиции </w:t>
            </w:r>
            <w:r w:rsidRPr="004B4CF4">
              <w:rPr>
                <w:sz w:val="24"/>
                <w:szCs w:val="24"/>
              </w:rPr>
              <w:t xml:space="preserve">проводятся «круглые столы» </w:t>
            </w:r>
            <w:r w:rsidR="00C311C2" w:rsidRPr="004B4CF4">
              <w:rPr>
                <w:sz w:val="24"/>
                <w:szCs w:val="24"/>
              </w:rPr>
              <w:t>по обсуждению тем антинаркотической тематики</w:t>
            </w:r>
            <w:r w:rsidR="0043567C" w:rsidRPr="004B4CF4">
              <w:rPr>
                <w:sz w:val="24"/>
                <w:szCs w:val="24"/>
              </w:rPr>
              <w:t>, В 2015</w:t>
            </w:r>
            <w:r w:rsidR="00C311C2" w:rsidRPr="004B4CF4">
              <w:rPr>
                <w:sz w:val="24"/>
                <w:szCs w:val="24"/>
              </w:rPr>
              <w:t xml:space="preserve"> </w:t>
            </w:r>
            <w:r w:rsidR="0043567C" w:rsidRPr="004B4CF4">
              <w:rPr>
                <w:sz w:val="24"/>
                <w:szCs w:val="24"/>
              </w:rPr>
              <w:t>году сотрудники наркоконтроля приняли участие в заседании Молодежной палаты</w:t>
            </w:r>
          </w:p>
        </w:tc>
      </w:tr>
      <w:tr w:rsidR="00594E78" w:rsidRPr="004B4CF4" w:rsidTr="00023E26">
        <w:tc>
          <w:tcPr>
            <w:tcW w:w="776" w:type="dxa"/>
          </w:tcPr>
          <w:p w:rsidR="00594E78" w:rsidRPr="004B4CF4" w:rsidRDefault="00594E78" w:rsidP="0085211F">
            <w:pPr>
              <w:rPr>
                <w:b/>
                <w:sz w:val="24"/>
                <w:szCs w:val="24"/>
              </w:rPr>
            </w:pPr>
          </w:p>
        </w:tc>
        <w:tc>
          <w:tcPr>
            <w:tcW w:w="3018" w:type="dxa"/>
          </w:tcPr>
          <w:p w:rsidR="00594E78" w:rsidRPr="004B4CF4" w:rsidRDefault="00594E78" w:rsidP="0085211F">
            <w:pPr>
              <w:rPr>
                <w:b/>
                <w:sz w:val="24"/>
                <w:szCs w:val="24"/>
              </w:rPr>
            </w:pPr>
            <w:r w:rsidRPr="004B4CF4">
              <w:rPr>
                <w:b/>
                <w:sz w:val="24"/>
                <w:szCs w:val="24"/>
              </w:rPr>
              <w:t>Итого по задаче 1</w:t>
            </w:r>
          </w:p>
        </w:tc>
        <w:tc>
          <w:tcPr>
            <w:tcW w:w="2410" w:type="dxa"/>
          </w:tcPr>
          <w:p w:rsidR="00594E78" w:rsidRPr="004B4CF4" w:rsidRDefault="00594E78" w:rsidP="0085211F">
            <w:pPr>
              <w:rPr>
                <w:b/>
                <w:sz w:val="24"/>
                <w:szCs w:val="24"/>
              </w:rPr>
            </w:pPr>
          </w:p>
        </w:tc>
        <w:tc>
          <w:tcPr>
            <w:tcW w:w="1134" w:type="dxa"/>
          </w:tcPr>
          <w:p w:rsidR="00594E78" w:rsidRPr="004B4CF4" w:rsidRDefault="00594E78" w:rsidP="0085211F">
            <w:pPr>
              <w:rPr>
                <w:b/>
                <w:sz w:val="24"/>
                <w:szCs w:val="24"/>
              </w:rPr>
            </w:pPr>
          </w:p>
        </w:tc>
        <w:tc>
          <w:tcPr>
            <w:tcW w:w="1417" w:type="dxa"/>
          </w:tcPr>
          <w:p w:rsidR="00594E78" w:rsidRPr="004B4CF4" w:rsidRDefault="00594E78" w:rsidP="0085211F">
            <w:pPr>
              <w:rPr>
                <w:b/>
                <w:sz w:val="24"/>
                <w:szCs w:val="24"/>
              </w:rPr>
            </w:pPr>
            <w:r w:rsidRPr="004B4CF4">
              <w:rPr>
                <w:b/>
                <w:sz w:val="24"/>
                <w:szCs w:val="24"/>
              </w:rPr>
              <w:t>325</w:t>
            </w:r>
          </w:p>
        </w:tc>
        <w:tc>
          <w:tcPr>
            <w:tcW w:w="1418" w:type="dxa"/>
          </w:tcPr>
          <w:p w:rsidR="00594E78" w:rsidRPr="004B4CF4" w:rsidRDefault="00594E78" w:rsidP="0085211F">
            <w:pPr>
              <w:rPr>
                <w:b/>
                <w:sz w:val="24"/>
                <w:szCs w:val="24"/>
              </w:rPr>
            </w:pPr>
            <w:r w:rsidRPr="004B4CF4">
              <w:rPr>
                <w:b/>
                <w:sz w:val="24"/>
                <w:szCs w:val="24"/>
              </w:rPr>
              <w:t>325</w:t>
            </w:r>
          </w:p>
        </w:tc>
        <w:tc>
          <w:tcPr>
            <w:tcW w:w="5244" w:type="dxa"/>
          </w:tcPr>
          <w:p w:rsidR="00594E78" w:rsidRPr="004B4CF4" w:rsidRDefault="00594E78" w:rsidP="0085211F">
            <w:pPr>
              <w:rPr>
                <w:b/>
                <w:sz w:val="24"/>
                <w:szCs w:val="24"/>
              </w:rPr>
            </w:pPr>
          </w:p>
        </w:tc>
      </w:tr>
      <w:tr w:rsidR="00594E78" w:rsidRPr="004B4CF4" w:rsidTr="00023E26">
        <w:tc>
          <w:tcPr>
            <w:tcW w:w="15417" w:type="dxa"/>
            <w:gridSpan w:val="7"/>
          </w:tcPr>
          <w:p w:rsidR="00594E78" w:rsidRPr="004B4CF4" w:rsidRDefault="00594E78" w:rsidP="0085211F">
            <w:pPr>
              <w:rPr>
                <w:sz w:val="24"/>
                <w:szCs w:val="24"/>
              </w:rPr>
            </w:pPr>
            <w:r w:rsidRPr="004B4CF4">
              <w:rPr>
                <w:b/>
                <w:sz w:val="24"/>
                <w:szCs w:val="24"/>
              </w:rPr>
              <w:t>Задача 2. Совершенствование системы выявления, лечения и реабилитации лиц, больных наркоманией</w:t>
            </w:r>
          </w:p>
        </w:tc>
      </w:tr>
      <w:tr w:rsidR="00594E78" w:rsidRPr="004B4CF4" w:rsidTr="00023E26">
        <w:tc>
          <w:tcPr>
            <w:tcW w:w="776" w:type="dxa"/>
            <w:vMerge w:val="restart"/>
          </w:tcPr>
          <w:p w:rsidR="00594E78" w:rsidRPr="004B4CF4" w:rsidRDefault="00594E78" w:rsidP="0085211F">
            <w:pPr>
              <w:rPr>
                <w:sz w:val="24"/>
                <w:szCs w:val="24"/>
              </w:rPr>
            </w:pPr>
            <w:r w:rsidRPr="004B4CF4">
              <w:rPr>
                <w:sz w:val="24"/>
                <w:szCs w:val="24"/>
              </w:rPr>
              <w:t>2.1.</w:t>
            </w:r>
          </w:p>
        </w:tc>
        <w:tc>
          <w:tcPr>
            <w:tcW w:w="3018" w:type="dxa"/>
            <w:vMerge w:val="restart"/>
          </w:tcPr>
          <w:p w:rsidR="00594E78" w:rsidRPr="004B4CF4" w:rsidRDefault="00594E78" w:rsidP="0085211F">
            <w:pPr>
              <w:rPr>
                <w:sz w:val="24"/>
                <w:szCs w:val="24"/>
              </w:rPr>
            </w:pPr>
            <w:r w:rsidRPr="004B4CF4">
              <w:rPr>
                <w:sz w:val="24"/>
                <w:szCs w:val="24"/>
              </w:rPr>
              <w:t>Разработка и изготовление информационного материала по профилактике распространения наркомании (буклеты, листовки, плакаты, баннеры и др.)</w:t>
            </w:r>
          </w:p>
        </w:tc>
        <w:tc>
          <w:tcPr>
            <w:tcW w:w="2410" w:type="dxa"/>
            <w:vMerge w:val="restart"/>
          </w:tcPr>
          <w:p w:rsidR="00594E78" w:rsidRPr="004B4CF4" w:rsidRDefault="00594E78" w:rsidP="0085211F">
            <w:pPr>
              <w:jc w:val="center"/>
              <w:rPr>
                <w:sz w:val="24"/>
                <w:szCs w:val="24"/>
              </w:rPr>
            </w:pPr>
            <w:r w:rsidRPr="004B4CF4">
              <w:rPr>
                <w:sz w:val="24"/>
                <w:szCs w:val="24"/>
              </w:rPr>
              <w:t>администрация г.о.Кинель Управление культуры и молодежной политики, МБУ ДМО «Альянс молодых»</w:t>
            </w:r>
          </w:p>
        </w:tc>
        <w:tc>
          <w:tcPr>
            <w:tcW w:w="1134" w:type="dxa"/>
          </w:tcPr>
          <w:p w:rsidR="00594E78" w:rsidRPr="004B4CF4" w:rsidRDefault="00594E78" w:rsidP="0085211F">
            <w:pPr>
              <w:jc w:val="center"/>
              <w:rPr>
                <w:sz w:val="24"/>
                <w:szCs w:val="24"/>
              </w:rPr>
            </w:pPr>
            <w:r w:rsidRPr="004B4CF4">
              <w:rPr>
                <w:sz w:val="24"/>
                <w:szCs w:val="24"/>
              </w:rPr>
              <w:t>2013</w:t>
            </w:r>
          </w:p>
        </w:tc>
        <w:tc>
          <w:tcPr>
            <w:tcW w:w="1417" w:type="dxa"/>
          </w:tcPr>
          <w:p w:rsidR="00594E78" w:rsidRPr="004B4CF4" w:rsidRDefault="00594E78" w:rsidP="007562FF">
            <w:pPr>
              <w:jc w:val="center"/>
              <w:rPr>
                <w:sz w:val="24"/>
                <w:szCs w:val="24"/>
              </w:rPr>
            </w:pPr>
            <w:r w:rsidRPr="004B4CF4">
              <w:rPr>
                <w:sz w:val="24"/>
                <w:szCs w:val="24"/>
                <w:lang w:val="en-US"/>
              </w:rPr>
              <w:t>34</w:t>
            </w:r>
          </w:p>
        </w:tc>
        <w:tc>
          <w:tcPr>
            <w:tcW w:w="1418" w:type="dxa"/>
          </w:tcPr>
          <w:p w:rsidR="00594E78" w:rsidRPr="004B4CF4" w:rsidRDefault="00594E78" w:rsidP="007562FF">
            <w:pPr>
              <w:jc w:val="center"/>
              <w:rPr>
                <w:sz w:val="24"/>
                <w:szCs w:val="24"/>
              </w:rPr>
            </w:pPr>
            <w:r w:rsidRPr="004B4CF4">
              <w:rPr>
                <w:sz w:val="24"/>
                <w:szCs w:val="24"/>
                <w:lang w:val="en-US"/>
              </w:rPr>
              <w:t>34</w:t>
            </w:r>
          </w:p>
        </w:tc>
        <w:tc>
          <w:tcPr>
            <w:tcW w:w="5244" w:type="dxa"/>
          </w:tcPr>
          <w:p w:rsidR="00594E78" w:rsidRPr="004B4CF4" w:rsidRDefault="009511FF" w:rsidP="0085211F">
            <w:pPr>
              <w:rPr>
                <w:sz w:val="24"/>
                <w:szCs w:val="24"/>
              </w:rPr>
            </w:pPr>
            <w:r w:rsidRPr="004B4CF4">
              <w:rPr>
                <w:sz w:val="24"/>
                <w:szCs w:val="24"/>
              </w:rPr>
              <w:t>информационные щиты «Алкоголь здесь запрещен», «Город без наркотиков», баннер «Спорт против наркотиков»</w:t>
            </w:r>
          </w:p>
        </w:tc>
      </w:tr>
      <w:tr w:rsidR="00594E78" w:rsidRPr="004B4CF4" w:rsidTr="00023E26">
        <w:tc>
          <w:tcPr>
            <w:tcW w:w="776" w:type="dxa"/>
            <w:vMerge/>
          </w:tcPr>
          <w:p w:rsidR="00594E78" w:rsidRPr="004B4CF4" w:rsidRDefault="00594E78" w:rsidP="0085211F">
            <w:pPr>
              <w:rPr>
                <w:sz w:val="24"/>
                <w:szCs w:val="24"/>
              </w:rPr>
            </w:pPr>
          </w:p>
        </w:tc>
        <w:tc>
          <w:tcPr>
            <w:tcW w:w="3018" w:type="dxa"/>
            <w:vMerge/>
          </w:tcPr>
          <w:p w:rsidR="00594E78" w:rsidRPr="004B4CF4" w:rsidRDefault="00594E78" w:rsidP="0085211F">
            <w:pPr>
              <w:rPr>
                <w:sz w:val="24"/>
                <w:szCs w:val="24"/>
              </w:rPr>
            </w:pPr>
          </w:p>
        </w:tc>
        <w:tc>
          <w:tcPr>
            <w:tcW w:w="2410" w:type="dxa"/>
            <w:vMerge/>
          </w:tcPr>
          <w:p w:rsidR="00594E78" w:rsidRPr="004B4CF4" w:rsidRDefault="00594E78" w:rsidP="0085211F">
            <w:pPr>
              <w:jc w:val="center"/>
              <w:rPr>
                <w:sz w:val="24"/>
                <w:szCs w:val="24"/>
              </w:rPr>
            </w:pPr>
          </w:p>
        </w:tc>
        <w:tc>
          <w:tcPr>
            <w:tcW w:w="1134" w:type="dxa"/>
          </w:tcPr>
          <w:p w:rsidR="00594E78" w:rsidRPr="004B4CF4" w:rsidRDefault="00594E78" w:rsidP="0085211F">
            <w:pPr>
              <w:jc w:val="center"/>
              <w:rPr>
                <w:sz w:val="24"/>
                <w:szCs w:val="24"/>
              </w:rPr>
            </w:pPr>
            <w:r w:rsidRPr="004B4CF4">
              <w:rPr>
                <w:sz w:val="24"/>
                <w:szCs w:val="24"/>
              </w:rPr>
              <w:t>2014</w:t>
            </w:r>
          </w:p>
        </w:tc>
        <w:tc>
          <w:tcPr>
            <w:tcW w:w="1417" w:type="dxa"/>
          </w:tcPr>
          <w:p w:rsidR="00594E78" w:rsidRPr="004B4CF4" w:rsidRDefault="00594E78" w:rsidP="007562FF">
            <w:pPr>
              <w:jc w:val="center"/>
              <w:rPr>
                <w:sz w:val="24"/>
                <w:szCs w:val="24"/>
              </w:rPr>
            </w:pPr>
            <w:r w:rsidRPr="004B4CF4">
              <w:rPr>
                <w:sz w:val="24"/>
                <w:szCs w:val="24"/>
                <w:lang w:val="en-US"/>
              </w:rPr>
              <w:t>2</w:t>
            </w:r>
            <w:r w:rsidRPr="004B4CF4">
              <w:rPr>
                <w:sz w:val="24"/>
                <w:szCs w:val="24"/>
              </w:rPr>
              <w:t>0</w:t>
            </w:r>
          </w:p>
        </w:tc>
        <w:tc>
          <w:tcPr>
            <w:tcW w:w="1418" w:type="dxa"/>
          </w:tcPr>
          <w:p w:rsidR="00594E78" w:rsidRPr="004B4CF4" w:rsidRDefault="00594E78" w:rsidP="007562FF">
            <w:pPr>
              <w:jc w:val="center"/>
              <w:rPr>
                <w:sz w:val="24"/>
                <w:szCs w:val="24"/>
              </w:rPr>
            </w:pPr>
            <w:r w:rsidRPr="004B4CF4">
              <w:rPr>
                <w:sz w:val="24"/>
                <w:szCs w:val="24"/>
                <w:lang w:val="en-US"/>
              </w:rPr>
              <w:t>2</w:t>
            </w:r>
            <w:r w:rsidRPr="004B4CF4">
              <w:rPr>
                <w:sz w:val="24"/>
                <w:szCs w:val="24"/>
              </w:rPr>
              <w:t>0</w:t>
            </w:r>
          </w:p>
        </w:tc>
        <w:tc>
          <w:tcPr>
            <w:tcW w:w="5244" w:type="dxa"/>
          </w:tcPr>
          <w:p w:rsidR="00594E78" w:rsidRPr="004B4CF4" w:rsidRDefault="00F5469C" w:rsidP="0085211F">
            <w:pPr>
              <w:rPr>
                <w:sz w:val="24"/>
                <w:szCs w:val="24"/>
              </w:rPr>
            </w:pPr>
            <w:r w:rsidRPr="004B4CF4">
              <w:rPr>
                <w:sz w:val="24"/>
                <w:szCs w:val="24"/>
              </w:rPr>
              <w:t>Изготовлен раздаточный материал для проведения акции «Сообщи, где торгуют смертью!» и баннер антинаркотической тематики</w:t>
            </w:r>
          </w:p>
        </w:tc>
      </w:tr>
      <w:tr w:rsidR="00594E78" w:rsidRPr="004B4CF4" w:rsidTr="00023E26">
        <w:tc>
          <w:tcPr>
            <w:tcW w:w="776" w:type="dxa"/>
            <w:vMerge/>
          </w:tcPr>
          <w:p w:rsidR="00594E78" w:rsidRPr="004B4CF4" w:rsidRDefault="00594E78" w:rsidP="0085211F">
            <w:pPr>
              <w:rPr>
                <w:sz w:val="24"/>
                <w:szCs w:val="24"/>
              </w:rPr>
            </w:pPr>
          </w:p>
        </w:tc>
        <w:tc>
          <w:tcPr>
            <w:tcW w:w="3018" w:type="dxa"/>
            <w:vMerge/>
          </w:tcPr>
          <w:p w:rsidR="00594E78" w:rsidRPr="004B4CF4" w:rsidRDefault="00594E78" w:rsidP="0085211F">
            <w:pPr>
              <w:rPr>
                <w:sz w:val="24"/>
                <w:szCs w:val="24"/>
              </w:rPr>
            </w:pPr>
          </w:p>
        </w:tc>
        <w:tc>
          <w:tcPr>
            <w:tcW w:w="2410" w:type="dxa"/>
            <w:vMerge/>
          </w:tcPr>
          <w:p w:rsidR="00594E78" w:rsidRPr="004B4CF4" w:rsidRDefault="00594E78" w:rsidP="0085211F">
            <w:pPr>
              <w:jc w:val="center"/>
              <w:rPr>
                <w:sz w:val="24"/>
                <w:szCs w:val="24"/>
              </w:rPr>
            </w:pPr>
          </w:p>
        </w:tc>
        <w:tc>
          <w:tcPr>
            <w:tcW w:w="1134" w:type="dxa"/>
          </w:tcPr>
          <w:p w:rsidR="00594E78" w:rsidRPr="004B4CF4" w:rsidRDefault="00594E78" w:rsidP="0085211F">
            <w:pPr>
              <w:jc w:val="center"/>
              <w:rPr>
                <w:sz w:val="24"/>
                <w:szCs w:val="24"/>
              </w:rPr>
            </w:pPr>
            <w:r w:rsidRPr="004B4CF4">
              <w:rPr>
                <w:sz w:val="24"/>
                <w:szCs w:val="24"/>
              </w:rPr>
              <w:t>2015</w:t>
            </w:r>
          </w:p>
        </w:tc>
        <w:tc>
          <w:tcPr>
            <w:tcW w:w="1417"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1418"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5244" w:type="dxa"/>
          </w:tcPr>
          <w:p w:rsidR="00594E78" w:rsidRPr="004B4CF4" w:rsidRDefault="00DA51C1" w:rsidP="0085211F">
            <w:pPr>
              <w:rPr>
                <w:sz w:val="24"/>
                <w:szCs w:val="24"/>
              </w:rPr>
            </w:pPr>
            <w:r w:rsidRPr="004B4CF4">
              <w:rPr>
                <w:sz w:val="24"/>
                <w:szCs w:val="24"/>
              </w:rPr>
              <w:t>Изготовлен раздаточный материал для проведения акции «Сообщи, где торгуют смертью!» и баннер антинаркотической тематики</w:t>
            </w:r>
          </w:p>
        </w:tc>
      </w:tr>
      <w:tr w:rsidR="00594E78" w:rsidRPr="004B4CF4" w:rsidTr="00023E26">
        <w:tc>
          <w:tcPr>
            <w:tcW w:w="776" w:type="dxa"/>
            <w:vMerge/>
          </w:tcPr>
          <w:p w:rsidR="00594E78" w:rsidRPr="004B4CF4" w:rsidRDefault="00594E78" w:rsidP="0085211F">
            <w:pPr>
              <w:rPr>
                <w:sz w:val="24"/>
                <w:szCs w:val="24"/>
              </w:rPr>
            </w:pPr>
          </w:p>
        </w:tc>
        <w:tc>
          <w:tcPr>
            <w:tcW w:w="3018" w:type="dxa"/>
            <w:vMerge/>
          </w:tcPr>
          <w:p w:rsidR="00594E78" w:rsidRPr="004B4CF4" w:rsidRDefault="00594E78" w:rsidP="0085211F">
            <w:pPr>
              <w:rPr>
                <w:sz w:val="24"/>
                <w:szCs w:val="24"/>
              </w:rPr>
            </w:pPr>
          </w:p>
        </w:tc>
        <w:tc>
          <w:tcPr>
            <w:tcW w:w="2410" w:type="dxa"/>
            <w:vMerge/>
          </w:tcPr>
          <w:p w:rsidR="00594E78" w:rsidRPr="004B4CF4" w:rsidRDefault="00594E78" w:rsidP="0085211F">
            <w:pPr>
              <w:jc w:val="center"/>
              <w:rPr>
                <w:sz w:val="24"/>
                <w:szCs w:val="24"/>
              </w:rPr>
            </w:pPr>
          </w:p>
        </w:tc>
        <w:tc>
          <w:tcPr>
            <w:tcW w:w="1134" w:type="dxa"/>
          </w:tcPr>
          <w:p w:rsidR="00594E78" w:rsidRPr="004B4CF4" w:rsidRDefault="00594E78" w:rsidP="0085211F">
            <w:pPr>
              <w:jc w:val="center"/>
              <w:rPr>
                <w:sz w:val="24"/>
                <w:szCs w:val="24"/>
              </w:rPr>
            </w:pPr>
            <w:r w:rsidRPr="004B4CF4">
              <w:rPr>
                <w:sz w:val="24"/>
                <w:szCs w:val="24"/>
              </w:rPr>
              <w:t>2016</w:t>
            </w:r>
          </w:p>
        </w:tc>
        <w:tc>
          <w:tcPr>
            <w:tcW w:w="1417"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1418"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5244" w:type="dxa"/>
          </w:tcPr>
          <w:p w:rsidR="00594E78" w:rsidRPr="004B4CF4" w:rsidRDefault="00DA51C1" w:rsidP="0085211F">
            <w:pPr>
              <w:rPr>
                <w:sz w:val="24"/>
                <w:szCs w:val="24"/>
              </w:rPr>
            </w:pPr>
            <w:r w:rsidRPr="004B4CF4">
              <w:rPr>
                <w:sz w:val="24"/>
                <w:szCs w:val="24"/>
              </w:rPr>
              <w:t>приобретено 3 баннера размером 3*6 и раздаточный информационный материал</w:t>
            </w:r>
          </w:p>
        </w:tc>
      </w:tr>
      <w:tr w:rsidR="00594E78" w:rsidRPr="004B4CF4" w:rsidTr="00023E26">
        <w:tc>
          <w:tcPr>
            <w:tcW w:w="776" w:type="dxa"/>
            <w:vMerge/>
          </w:tcPr>
          <w:p w:rsidR="00594E78" w:rsidRPr="004B4CF4" w:rsidRDefault="00594E78" w:rsidP="0085211F">
            <w:pPr>
              <w:rPr>
                <w:sz w:val="24"/>
                <w:szCs w:val="24"/>
              </w:rPr>
            </w:pPr>
          </w:p>
        </w:tc>
        <w:tc>
          <w:tcPr>
            <w:tcW w:w="3018" w:type="dxa"/>
            <w:vMerge/>
          </w:tcPr>
          <w:p w:rsidR="00594E78" w:rsidRPr="004B4CF4" w:rsidRDefault="00594E78" w:rsidP="0085211F">
            <w:pPr>
              <w:rPr>
                <w:sz w:val="24"/>
                <w:szCs w:val="24"/>
              </w:rPr>
            </w:pPr>
          </w:p>
        </w:tc>
        <w:tc>
          <w:tcPr>
            <w:tcW w:w="2410" w:type="dxa"/>
            <w:vMerge/>
          </w:tcPr>
          <w:p w:rsidR="00594E78" w:rsidRPr="004B4CF4" w:rsidRDefault="00594E78" w:rsidP="0085211F">
            <w:pPr>
              <w:jc w:val="center"/>
              <w:rPr>
                <w:sz w:val="24"/>
                <w:szCs w:val="24"/>
              </w:rPr>
            </w:pPr>
          </w:p>
        </w:tc>
        <w:tc>
          <w:tcPr>
            <w:tcW w:w="1134" w:type="dxa"/>
          </w:tcPr>
          <w:p w:rsidR="00594E78" w:rsidRPr="004B4CF4" w:rsidRDefault="00594E78" w:rsidP="0085211F">
            <w:pPr>
              <w:jc w:val="center"/>
              <w:rPr>
                <w:sz w:val="24"/>
                <w:szCs w:val="24"/>
              </w:rPr>
            </w:pPr>
            <w:r w:rsidRPr="004B4CF4">
              <w:rPr>
                <w:sz w:val="24"/>
                <w:szCs w:val="24"/>
              </w:rPr>
              <w:t>2017</w:t>
            </w:r>
          </w:p>
        </w:tc>
        <w:tc>
          <w:tcPr>
            <w:tcW w:w="1417"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1418" w:type="dxa"/>
          </w:tcPr>
          <w:p w:rsidR="00594E78" w:rsidRPr="004B4CF4" w:rsidRDefault="00594E78" w:rsidP="007562FF">
            <w:pPr>
              <w:jc w:val="center"/>
              <w:rPr>
                <w:sz w:val="24"/>
                <w:szCs w:val="24"/>
              </w:rPr>
            </w:pPr>
            <w:r w:rsidRPr="004B4CF4">
              <w:rPr>
                <w:sz w:val="24"/>
                <w:szCs w:val="24"/>
                <w:lang w:val="en-US"/>
              </w:rPr>
              <w:t>4</w:t>
            </w:r>
            <w:r w:rsidRPr="004B4CF4">
              <w:rPr>
                <w:sz w:val="24"/>
                <w:szCs w:val="24"/>
              </w:rPr>
              <w:t>0</w:t>
            </w:r>
          </w:p>
        </w:tc>
        <w:tc>
          <w:tcPr>
            <w:tcW w:w="5244" w:type="dxa"/>
          </w:tcPr>
          <w:p w:rsidR="00594E78" w:rsidRPr="004B4CF4" w:rsidRDefault="00DA51C1" w:rsidP="0085211F">
            <w:pPr>
              <w:rPr>
                <w:sz w:val="24"/>
                <w:szCs w:val="24"/>
              </w:rPr>
            </w:pPr>
            <w:r w:rsidRPr="004B4CF4">
              <w:rPr>
                <w:sz w:val="24"/>
                <w:szCs w:val="24"/>
              </w:rPr>
              <w:t xml:space="preserve">приобретение 4 баннеров 3*6 по профилактике </w:t>
            </w:r>
            <w:proofErr w:type="spellStart"/>
            <w:r w:rsidRPr="004B4CF4">
              <w:rPr>
                <w:sz w:val="24"/>
                <w:szCs w:val="24"/>
              </w:rPr>
              <w:t>СПИДа</w:t>
            </w:r>
            <w:proofErr w:type="spellEnd"/>
          </w:p>
        </w:tc>
      </w:tr>
      <w:tr w:rsidR="00594E78" w:rsidRPr="004B4CF4" w:rsidTr="00023E26">
        <w:tc>
          <w:tcPr>
            <w:tcW w:w="776" w:type="dxa"/>
          </w:tcPr>
          <w:p w:rsidR="00594E78" w:rsidRPr="004B4CF4" w:rsidRDefault="00594E78" w:rsidP="0085211F">
            <w:pPr>
              <w:rPr>
                <w:sz w:val="24"/>
                <w:szCs w:val="24"/>
              </w:rPr>
            </w:pPr>
            <w:r w:rsidRPr="004B4CF4">
              <w:rPr>
                <w:sz w:val="24"/>
                <w:szCs w:val="24"/>
              </w:rPr>
              <w:t>2.2.</w:t>
            </w:r>
          </w:p>
        </w:tc>
        <w:tc>
          <w:tcPr>
            <w:tcW w:w="3018" w:type="dxa"/>
          </w:tcPr>
          <w:p w:rsidR="00594E78" w:rsidRPr="004B4CF4" w:rsidRDefault="00594E78" w:rsidP="0085211F">
            <w:pPr>
              <w:rPr>
                <w:sz w:val="24"/>
                <w:szCs w:val="24"/>
              </w:rPr>
            </w:pPr>
            <w:r w:rsidRPr="004B4CF4">
              <w:rPr>
                <w:sz w:val="24"/>
                <w:szCs w:val="24"/>
              </w:rPr>
              <w:t xml:space="preserve">Публикация мотивационного материала на прохождение лечения от наркомании, информации о работе на </w:t>
            </w:r>
            <w:r w:rsidRPr="004B4CF4">
              <w:rPr>
                <w:sz w:val="24"/>
                <w:szCs w:val="24"/>
              </w:rPr>
              <w:lastRenderedPageBreak/>
              <w:t>территории Самарской области специализированных учреждений по лечению и реабилитации наркозависимых граждан</w:t>
            </w:r>
          </w:p>
        </w:tc>
        <w:tc>
          <w:tcPr>
            <w:tcW w:w="2410" w:type="dxa"/>
          </w:tcPr>
          <w:p w:rsidR="00594E78" w:rsidRPr="004B4CF4" w:rsidRDefault="00594E78" w:rsidP="0085211F">
            <w:pPr>
              <w:jc w:val="center"/>
              <w:rPr>
                <w:sz w:val="24"/>
                <w:szCs w:val="24"/>
              </w:rPr>
            </w:pPr>
            <w:r w:rsidRPr="004B4CF4">
              <w:rPr>
                <w:sz w:val="24"/>
                <w:szCs w:val="24"/>
              </w:rPr>
              <w:lastRenderedPageBreak/>
              <w:t xml:space="preserve">Муниципальное унитарное предприятие городского округа Кинель Самарской </w:t>
            </w:r>
            <w:r w:rsidRPr="004B4CF4">
              <w:rPr>
                <w:sz w:val="24"/>
                <w:szCs w:val="24"/>
              </w:rPr>
              <w:lastRenderedPageBreak/>
              <w:t>области «Кинельский информационный центр» (далее - МУП «Кинельский информационный центр»)</w:t>
            </w:r>
          </w:p>
        </w:tc>
        <w:tc>
          <w:tcPr>
            <w:tcW w:w="1134" w:type="dxa"/>
          </w:tcPr>
          <w:p w:rsidR="00594E78" w:rsidRPr="004B4CF4" w:rsidRDefault="00594E78" w:rsidP="0085211F">
            <w:pPr>
              <w:jc w:val="center"/>
              <w:rPr>
                <w:sz w:val="24"/>
                <w:szCs w:val="24"/>
              </w:rPr>
            </w:pPr>
            <w:r w:rsidRPr="004B4CF4">
              <w:rPr>
                <w:sz w:val="24"/>
                <w:szCs w:val="24"/>
              </w:rPr>
              <w:lastRenderedPageBreak/>
              <w:t>2013 - 2017</w:t>
            </w:r>
          </w:p>
        </w:tc>
        <w:tc>
          <w:tcPr>
            <w:tcW w:w="2835" w:type="dxa"/>
            <w:gridSpan w:val="2"/>
          </w:tcPr>
          <w:p w:rsidR="00594E78" w:rsidRPr="004B4CF4" w:rsidRDefault="00594E78" w:rsidP="00594E78">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2F55FF" w:rsidP="0085211F">
            <w:pPr>
              <w:rPr>
                <w:sz w:val="24"/>
                <w:szCs w:val="24"/>
              </w:rPr>
            </w:pPr>
            <w:r w:rsidRPr="004B4CF4">
              <w:rPr>
                <w:sz w:val="24"/>
                <w:szCs w:val="24"/>
              </w:rPr>
              <w:t xml:space="preserve">На сайте городского округа Кинель размещен </w:t>
            </w:r>
            <w:r w:rsidR="00397727" w:rsidRPr="004B4CF4">
              <w:rPr>
                <w:sz w:val="24"/>
                <w:szCs w:val="24"/>
              </w:rPr>
              <w:t>Реестр учреждений Самарской области, осуществляющих лечение, реабилитацию и ресоциализацию наркозависимых лиц</w:t>
            </w:r>
          </w:p>
        </w:tc>
      </w:tr>
      <w:tr w:rsidR="00594E78" w:rsidRPr="004B4CF4" w:rsidTr="00023E26">
        <w:tc>
          <w:tcPr>
            <w:tcW w:w="776" w:type="dxa"/>
          </w:tcPr>
          <w:p w:rsidR="00594E78" w:rsidRPr="004B4CF4" w:rsidRDefault="00594E78" w:rsidP="0085211F">
            <w:pPr>
              <w:rPr>
                <w:b/>
                <w:sz w:val="24"/>
                <w:szCs w:val="24"/>
              </w:rPr>
            </w:pPr>
          </w:p>
        </w:tc>
        <w:tc>
          <w:tcPr>
            <w:tcW w:w="3018" w:type="dxa"/>
          </w:tcPr>
          <w:p w:rsidR="00594E78" w:rsidRPr="004B4CF4" w:rsidRDefault="00594E78" w:rsidP="0085211F">
            <w:pPr>
              <w:rPr>
                <w:b/>
                <w:sz w:val="24"/>
                <w:szCs w:val="24"/>
              </w:rPr>
            </w:pPr>
            <w:r w:rsidRPr="004B4CF4">
              <w:rPr>
                <w:b/>
                <w:sz w:val="24"/>
                <w:szCs w:val="24"/>
              </w:rPr>
              <w:t>Итого по задаче 2</w:t>
            </w:r>
          </w:p>
        </w:tc>
        <w:tc>
          <w:tcPr>
            <w:tcW w:w="2410" w:type="dxa"/>
          </w:tcPr>
          <w:p w:rsidR="00594E78" w:rsidRPr="004B4CF4" w:rsidRDefault="00594E78" w:rsidP="0085211F">
            <w:pPr>
              <w:rPr>
                <w:b/>
                <w:sz w:val="24"/>
                <w:szCs w:val="24"/>
              </w:rPr>
            </w:pPr>
          </w:p>
        </w:tc>
        <w:tc>
          <w:tcPr>
            <w:tcW w:w="1134" w:type="dxa"/>
          </w:tcPr>
          <w:p w:rsidR="00594E78" w:rsidRPr="004B4CF4" w:rsidRDefault="00594E78" w:rsidP="0085211F">
            <w:pPr>
              <w:rPr>
                <w:b/>
                <w:sz w:val="24"/>
                <w:szCs w:val="24"/>
              </w:rPr>
            </w:pPr>
          </w:p>
        </w:tc>
        <w:tc>
          <w:tcPr>
            <w:tcW w:w="1417" w:type="dxa"/>
          </w:tcPr>
          <w:p w:rsidR="00594E78" w:rsidRPr="004B4CF4" w:rsidRDefault="00594E78" w:rsidP="007562FF">
            <w:pPr>
              <w:jc w:val="center"/>
              <w:rPr>
                <w:b/>
                <w:sz w:val="24"/>
                <w:szCs w:val="24"/>
              </w:rPr>
            </w:pPr>
            <w:r w:rsidRPr="004B4CF4">
              <w:rPr>
                <w:b/>
                <w:sz w:val="24"/>
                <w:szCs w:val="24"/>
              </w:rPr>
              <w:t>174</w:t>
            </w:r>
          </w:p>
        </w:tc>
        <w:tc>
          <w:tcPr>
            <w:tcW w:w="1418" w:type="dxa"/>
          </w:tcPr>
          <w:p w:rsidR="00594E78" w:rsidRPr="004B4CF4" w:rsidRDefault="00594E78" w:rsidP="007562FF">
            <w:pPr>
              <w:jc w:val="center"/>
              <w:rPr>
                <w:b/>
                <w:sz w:val="24"/>
                <w:szCs w:val="24"/>
              </w:rPr>
            </w:pPr>
            <w:r w:rsidRPr="004B4CF4">
              <w:rPr>
                <w:b/>
                <w:sz w:val="24"/>
                <w:szCs w:val="24"/>
              </w:rPr>
              <w:t>174</w:t>
            </w:r>
          </w:p>
        </w:tc>
        <w:tc>
          <w:tcPr>
            <w:tcW w:w="5244" w:type="dxa"/>
          </w:tcPr>
          <w:p w:rsidR="00594E78" w:rsidRPr="004B4CF4" w:rsidRDefault="00594E78" w:rsidP="0085211F">
            <w:pPr>
              <w:rPr>
                <w:b/>
                <w:sz w:val="24"/>
                <w:szCs w:val="24"/>
              </w:rPr>
            </w:pPr>
          </w:p>
        </w:tc>
      </w:tr>
      <w:tr w:rsidR="00594E78" w:rsidRPr="004B4CF4" w:rsidTr="00023E26">
        <w:tc>
          <w:tcPr>
            <w:tcW w:w="15417" w:type="dxa"/>
            <w:gridSpan w:val="7"/>
          </w:tcPr>
          <w:p w:rsidR="00594E78" w:rsidRPr="004B4CF4" w:rsidRDefault="00594E78" w:rsidP="0085211F">
            <w:pPr>
              <w:rPr>
                <w:b/>
                <w:sz w:val="24"/>
                <w:szCs w:val="24"/>
              </w:rPr>
            </w:pPr>
            <w:r w:rsidRPr="004B4CF4">
              <w:rPr>
                <w:b/>
                <w:sz w:val="24"/>
                <w:szCs w:val="24"/>
              </w:rPr>
              <w:t>Задача 3. Формирование общественного мнения, направленного на резкое негативное отношение к незаконному обороту и потреблению наркотиков</w:t>
            </w:r>
          </w:p>
        </w:tc>
      </w:tr>
      <w:tr w:rsidR="00594E78" w:rsidRPr="004B4CF4" w:rsidTr="00023E26">
        <w:tc>
          <w:tcPr>
            <w:tcW w:w="776" w:type="dxa"/>
          </w:tcPr>
          <w:p w:rsidR="00594E78" w:rsidRPr="004B4CF4" w:rsidRDefault="00594E78" w:rsidP="0085211F">
            <w:pPr>
              <w:rPr>
                <w:sz w:val="24"/>
                <w:szCs w:val="24"/>
              </w:rPr>
            </w:pPr>
            <w:r w:rsidRPr="004B4CF4">
              <w:rPr>
                <w:sz w:val="24"/>
                <w:szCs w:val="24"/>
              </w:rPr>
              <w:t>3.1.</w:t>
            </w:r>
          </w:p>
        </w:tc>
        <w:tc>
          <w:tcPr>
            <w:tcW w:w="3018" w:type="dxa"/>
          </w:tcPr>
          <w:p w:rsidR="00594E78" w:rsidRPr="004B4CF4" w:rsidRDefault="00594E78" w:rsidP="0085211F">
            <w:pPr>
              <w:ind w:right="-108"/>
              <w:rPr>
                <w:sz w:val="24"/>
                <w:szCs w:val="24"/>
              </w:rPr>
            </w:pPr>
            <w:r w:rsidRPr="004B4CF4">
              <w:rPr>
                <w:sz w:val="24"/>
                <w:szCs w:val="24"/>
              </w:rPr>
              <w:t xml:space="preserve">Обеспечение прямой связи с населением городского округа по «Телефону доверия» с целью получения информации о местах сбыта, хранения и изготовления наркотиков, а также их перевозки. </w:t>
            </w:r>
          </w:p>
        </w:tc>
        <w:tc>
          <w:tcPr>
            <w:tcW w:w="2410" w:type="dxa"/>
          </w:tcPr>
          <w:p w:rsidR="00594E78" w:rsidRPr="004B4CF4" w:rsidRDefault="00594E78" w:rsidP="0085211F">
            <w:pPr>
              <w:rPr>
                <w:sz w:val="24"/>
                <w:szCs w:val="24"/>
              </w:rPr>
            </w:pPr>
            <w:r w:rsidRPr="004B4CF4">
              <w:rPr>
                <w:sz w:val="24"/>
                <w:szCs w:val="24"/>
              </w:rPr>
              <w:t>Администрация г.о.Кинель, МУП «Кинельский информационный центр»</w:t>
            </w:r>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594E78" w:rsidP="00594E78">
            <w:pPr>
              <w:jc w:val="center"/>
              <w:rPr>
                <w:sz w:val="24"/>
                <w:szCs w:val="24"/>
              </w:rPr>
            </w:pPr>
            <w:r w:rsidRPr="004B4CF4">
              <w:rPr>
                <w:sz w:val="24"/>
                <w:szCs w:val="24"/>
              </w:rPr>
              <w:t>В рамках финансирования основной деятельности</w:t>
            </w:r>
          </w:p>
        </w:tc>
        <w:tc>
          <w:tcPr>
            <w:tcW w:w="5244" w:type="dxa"/>
          </w:tcPr>
          <w:p w:rsidR="00CF6DFC" w:rsidRPr="004B4CF4" w:rsidRDefault="00CF6DFC" w:rsidP="00CF6DFC">
            <w:pPr>
              <w:rPr>
                <w:sz w:val="24"/>
                <w:szCs w:val="24"/>
              </w:rPr>
            </w:pPr>
            <w:r w:rsidRPr="004B4CF4">
              <w:rPr>
                <w:sz w:val="24"/>
                <w:szCs w:val="24"/>
              </w:rPr>
              <w:t>работают «прямые телефонные линии», «телефоны доверия». Информация о «телефонах доверия» размещает</w:t>
            </w:r>
            <w:r w:rsidR="00523264" w:rsidRPr="004B4CF4">
              <w:rPr>
                <w:sz w:val="24"/>
                <w:szCs w:val="24"/>
              </w:rPr>
              <w:t>ся в газете и сайте г.о.Кинель, среди населения г.о.Кинель</w:t>
            </w:r>
          </w:p>
          <w:p w:rsidR="00594E78" w:rsidRPr="004B4CF4" w:rsidRDefault="00CF6DFC" w:rsidP="00CF6DFC">
            <w:pPr>
              <w:rPr>
                <w:sz w:val="24"/>
                <w:szCs w:val="24"/>
              </w:rPr>
            </w:pPr>
            <w:r w:rsidRPr="004B4CF4">
              <w:rPr>
                <w:sz w:val="24"/>
                <w:szCs w:val="24"/>
              </w:rPr>
              <w:t xml:space="preserve">В 2017 году к Акции привлечены председатели общественных советов </w:t>
            </w:r>
          </w:p>
        </w:tc>
      </w:tr>
      <w:tr w:rsidR="00594E78" w:rsidRPr="004B4CF4" w:rsidTr="00023E26">
        <w:tc>
          <w:tcPr>
            <w:tcW w:w="776" w:type="dxa"/>
          </w:tcPr>
          <w:p w:rsidR="00594E78" w:rsidRPr="004B4CF4" w:rsidRDefault="00594E78" w:rsidP="0085211F">
            <w:pPr>
              <w:rPr>
                <w:sz w:val="24"/>
                <w:szCs w:val="24"/>
              </w:rPr>
            </w:pPr>
            <w:r w:rsidRPr="004B4CF4">
              <w:rPr>
                <w:sz w:val="24"/>
                <w:szCs w:val="24"/>
              </w:rPr>
              <w:t>3.2.</w:t>
            </w:r>
          </w:p>
        </w:tc>
        <w:tc>
          <w:tcPr>
            <w:tcW w:w="3018" w:type="dxa"/>
          </w:tcPr>
          <w:p w:rsidR="00594E78" w:rsidRPr="004B4CF4" w:rsidRDefault="00594E78" w:rsidP="0085211F">
            <w:pPr>
              <w:rPr>
                <w:sz w:val="24"/>
                <w:szCs w:val="24"/>
              </w:rPr>
            </w:pPr>
            <w:r w:rsidRPr="004B4CF4">
              <w:rPr>
                <w:sz w:val="24"/>
                <w:szCs w:val="24"/>
              </w:rPr>
              <w:t>Публикация информационных материалов антинаркотической тематики</w:t>
            </w:r>
          </w:p>
        </w:tc>
        <w:tc>
          <w:tcPr>
            <w:tcW w:w="2410" w:type="dxa"/>
          </w:tcPr>
          <w:p w:rsidR="00594E78" w:rsidRPr="004B4CF4" w:rsidRDefault="00594E78" w:rsidP="0085211F">
            <w:pPr>
              <w:rPr>
                <w:sz w:val="24"/>
                <w:szCs w:val="24"/>
              </w:rPr>
            </w:pPr>
            <w:r w:rsidRPr="004B4CF4">
              <w:rPr>
                <w:sz w:val="24"/>
                <w:szCs w:val="24"/>
              </w:rPr>
              <w:t xml:space="preserve">МУП «Кинельский информационный центр», Администрация </w:t>
            </w:r>
            <w:proofErr w:type="gramStart"/>
            <w:r w:rsidRPr="004B4CF4">
              <w:rPr>
                <w:sz w:val="24"/>
                <w:szCs w:val="24"/>
              </w:rPr>
              <w:t>г</w:t>
            </w:r>
            <w:proofErr w:type="gramEnd"/>
            <w:r w:rsidRPr="004B4CF4">
              <w:rPr>
                <w:sz w:val="24"/>
                <w:szCs w:val="24"/>
              </w:rPr>
              <w:t>.о. Кинель</w:t>
            </w:r>
          </w:p>
        </w:tc>
        <w:tc>
          <w:tcPr>
            <w:tcW w:w="1134" w:type="dxa"/>
          </w:tcPr>
          <w:p w:rsidR="00594E78" w:rsidRPr="004B4CF4" w:rsidRDefault="00594E78" w:rsidP="0085211F">
            <w:pPr>
              <w:jc w:val="center"/>
              <w:rPr>
                <w:sz w:val="24"/>
                <w:szCs w:val="24"/>
              </w:rPr>
            </w:pPr>
            <w:r w:rsidRPr="004B4CF4">
              <w:rPr>
                <w:sz w:val="24"/>
                <w:szCs w:val="24"/>
              </w:rPr>
              <w:t>2013 - 2017</w:t>
            </w:r>
          </w:p>
        </w:tc>
        <w:tc>
          <w:tcPr>
            <w:tcW w:w="2835" w:type="dxa"/>
            <w:gridSpan w:val="2"/>
          </w:tcPr>
          <w:p w:rsidR="00594E78" w:rsidRPr="004B4CF4" w:rsidRDefault="00594E78" w:rsidP="00594E78">
            <w:pPr>
              <w:jc w:val="center"/>
              <w:rPr>
                <w:sz w:val="24"/>
                <w:szCs w:val="24"/>
              </w:rPr>
            </w:pPr>
            <w:r w:rsidRPr="004B4CF4">
              <w:rPr>
                <w:sz w:val="24"/>
                <w:szCs w:val="24"/>
              </w:rPr>
              <w:t>В рамках финансирования основной деятельности</w:t>
            </w:r>
          </w:p>
        </w:tc>
        <w:tc>
          <w:tcPr>
            <w:tcW w:w="5244" w:type="dxa"/>
          </w:tcPr>
          <w:p w:rsidR="00594E78" w:rsidRPr="004B4CF4" w:rsidRDefault="009A0D4D" w:rsidP="009A0D4D">
            <w:pPr>
              <w:rPr>
                <w:sz w:val="24"/>
                <w:szCs w:val="24"/>
              </w:rPr>
            </w:pPr>
            <w:r w:rsidRPr="004B4CF4">
              <w:rPr>
                <w:sz w:val="24"/>
                <w:szCs w:val="24"/>
              </w:rPr>
              <w:t xml:space="preserve">На страницах газеты «Кинельская жизнь», «Неделя Кинеля», сайте г.о.Кинель, </w:t>
            </w:r>
            <w:r w:rsidR="009A584E" w:rsidRPr="004B4CF4">
              <w:rPr>
                <w:sz w:val="24"/>
                <w:szCs w:val="24"/>
              </w:rPr>
              <w:t xml:space="preserve">официальной группе МДО «Альянс молодых» в сети </w:t>
            </w:r>
            <w:proofErr w:type="spellStart"/>
            <w:r w:rsidR="009A584E" w:rsidRPr="004B4CF4">
              <w:rPr>
                <w:sz w:val="24"/>
                <w:szCs w:val="24"/>
              </w:rPr>
              <w:t>Вконтакте</w:t>
            </w:r>
            <w:proofErr w:type="spellEnd"/>
            <w:r w:rsidR="009A584E" w:rsidRPr="004B4CF4">
              <w:rPr>
                <w:sz w:val="24"/>
                <w:szCs w:val="24"/>
              </w:rPr>
              <w:t xml:space="preserve"> размещается информацию о проведенных антинаркотических оперативных и профилактических мероприятиях</w:t>
            </w:r>
            <w:r w:rsidR="00523264" w:rsidRPr="004B4CF4">
              <w:rPr>
                <w:sz w:val="24"/>
                <w:szCs w:val="24"/>
              </w:rPr>
              <w:t>. В течение года публикуется более 30 статей.</w:t>
            </w:r>
          </w:p>
        </w:tc>
      </w:tr>
      <w:tr w:rsidR="00594E78" w:rsidRPr="004B4CF4" w:rsidTr="00023E26">
        <w:tc>
          <w:tcPr>
            <w:tcW w:w="776" w:type="dxa"/>
          </w:tcPr>
          <w:p w:rsidR="00594E78" w:rsidRPr="004B4CF4" w:rsidRDefault="00594E78" w:rsidP="0085211F">
            <w:pPr>
              <w:rPr>
                <w:b/>
                <w:sz w:val="24"/>
                <w:szCs w:val="24"/>
              </w:rPr>
            </w:pPr>
          </w:p>
        </w:tc>
        <w:tc>
          <w:tcPr>
            <w:tcW w:w="3018" w:type="dxa"/>
          </w:tcPr>
          <w:p w:rsidR="00594E78" w:rsidRPr="004B4CF4" w:rsidRDefault="00594E78" w:rsidP="0085211F">
            <w:pPr>
              <w:rPr>
                <w:b/>
                <w:sz w:val="24"/>
                <w:szCs w:val="24"/>
              </w:rPr>
            </w:pPr>
            <w:r w:rsidRPr="004B4CF4">
              <w:rPr>
                <w:b/>
                <w:sz w:val="24"/>
                <w:szCs w:val="24"/>
              </w:rPr>
              <w:t>Итого по задаче 3</w:t>
            </w:r>
          </w:p>
        </w:tc>
        <w:tc>
          <w:tcPr>
            <w:tcW w:w="2410" w:type="dxa"/>
          </w:tcPr>
          <w:p w:rsidR="00594E78" w:rsidRPr="004B4CF4" w:rsidRDefault="00594E78" w:rsidP="0085211F">
            <w:pPr>
              <w:rPr>
                <w:b/>
                <w:sz w:val="24"/>
                <w:szCs w:val="24"/>
              </w:rPr>
            </w:pPr>
          </w:p>
        </w:tc>
        <w:tc>
          <w:tcPr>
            <w:tcW w:w="1134" w:type="dxa"/>
          </w:tcPr>
          <w:p w:rsidR="00594E78" w:rsidRPr="004B4CF4" w:rsidRDefault="00594E78" w:rsidP="0085211F">
            <w:pPr>
              <w:rPr>
                <w:b/>
                <w:sz w:val="24"/>
                <w:szCs w:val="24"/>
              </w:rPr>
            </w:pPr>
          </w:p>
        </w:tc>
        <w:tc>
          <w:tcPr>
            <w:tcW w:w="1417" w:type="dxa"/>
          </w:tcPr>
          <w:p w:rsidR="00594E78" w:rsidRPr="004B4CF4" w:rsidRDefault="00594E78" w:rsidP="0085211F">
            <w:pPr>
              <w:rPr>
                <w:b/>
                <w:sz w:val="24"/>
                <w:szCs w:val="24"/>
              </w:rPr>
            </w:pPr>
          </w:p>
        </w:tc>
        <w:tc>
          <w:tcPr>
            <w:tcW w:w="1418" w:type="dxa"/>
          </w:tcPr>
          <w:p w:rsidR="00594E78" w:rsidRPr="004B4CF4" w:rsidRDefault="00594E78" w:rsidP="0085211F">
            <w:pPr>
              <w:rPr>
                <w:b/>
                <w:sz w:val="24"/>
                <w:szCs w:val="24"/>
              </w:rPr>
            </w:pPr>
          </w:p>
        </w:tc>
        <w:tc>
          <w:tcPr>
            <w:tcW w:w="5244" w:type="dxa"/>
          </w:tcPr>
          <w:p w:rsidR="00594E78" w:rsidRPr="004B4CF4" w:rsidRDefault="00594E78" w:rsidP="0085211F">
            <w:pPr>
              <w:rPr>
                <w:b/>
                <w:sz w:val="24"/>
                <w:szCs w:val="24"/>
              </w:rPr>
            </w:pPr>
          </w:p>
        </w:tc>
      </w:tr>
      <w:tr w:rsidR="00594E78" w:rsidRPr="004B4CF4" w:rsidTr="00023E26">
        <w:tc>
          <w:tcPr>
            <w:tcW w:w="776" w:type="dxa"/>
          </w:tcPr>
          <w:p w:rsidR="00594E78" w:rsidRPr="004B4CF4" w:rsidRDefault="00594E78" w:rsidP="0085211F">
            <w:pPr>
              <w:rPr>
                <w:b/>
                <w:sz w:val="24"/>
                <w:szCs w:val="24"/>
              </w:rPr>
            </w:pPr>
          </w:p>
        </w:tc>
        <w:tc>
          <w:tcPr>
            <w:tcW w:w="3018" w:type="dxa"/>
          </w:tcPr>
          <w:p w:rsidR="00594E78" w:rsidRPr="004B4CF4" w:rsidRDefault="00594E78" w:rsidP="0085211F">
            <w:pPr>
              <w:rPr>
                <w:b/>
                <w:sz w:val="24"/>
                <w:szCs w:val="24"/>
              </w:rPr>
            </w:pPr>
            <w:r w:rsidRPr="004B4CF4">
              <w:rPr>
                <w:b/>
                <w:sz w:val="24"/>
                <w:szCs w:val="24"/>
              </w:rPr>
              <w:t>Всего по программе</w:t>
            </w:r>
          </w:p>
        </w:tc>
        <w:tc>
          <w:tcPr>
            <w:tcW w:w="2410" w:type="dxa"/>
          </w:tcPr>
          <w:p w:rsidR="00594E78" w:rsidRPr="004B4CF4" w:rsidRDefault="00594E78" w:rsidP="0085211F">
            <w:pPr>
              <w:rPr>
                <w:b/>
                <w:sz w:val="24"/>
                <w:szCs w:val="24"/>
              </w:rPr>
            </w:pPr>
          </w:p>
        </w:tc>
        <w:tc>
          <w:tcPr>
            <w:tcW w:w="1134" w:type="dxa"/>
          </w:tcPr>
          <w:p w:rsidR="00594E78" w:rsidRPr="004B4CF4" w:rsidRDefault="00594E78" w:rsidP="0085211F">
            <w:pPr>
              <w:rPr>
                <w:b/>
                <w:sz w:val="24"/>
                <w:szCs w:val="24"/>
              </w:rPr>
            </w:pPr>
          </w:p>
        </w:tc>
        <w:tc>
          <w:tcPr>
            <w:tcW w:w="1417" w:type="dxa"/>
          </w:tcPr>
          <w:p w:rsidR="00594E78" w:rsidRPr="004B4CF4" w:rsidRDefault="00594E78" w:rsidP="00742092">
            <w:pPr>
              <w:jc w:val="center"/>
              <w:rPr>
                <w:b/>
                <w:sz w:val="24"/>
                <w:szCs w:val="24"/>
              </w:rPr>
            </w:pPr>
            <w:r w:rsidRPr="004B4CF4">
              <w:rPr>
                <w:b/>
                <w:sz w:val="24"/>
                <w:szCs w:val="24"/>
                <w:lang w:val="en-US"/>
              </w:rPr>
              <w:t>499</w:t>
            </w:r>
          </w:p>
        </w:tc>
        <w:tc>
          <w:tcPr>
            <w:tcW w:w="1418" w:type="dxa"/>
          </w:tcPr>
          <w:p w:rsidR="00594E78" w:rsidRPr="004B4CF4" w:rsidRDefault="00594E78" w:rsidP="00742092">
            <w:pPr>
              <w:jc w:val="center"/>
              <w:rPr>
                <w:b/>
                <w:sz w:val="24"/>
                <w:szCs w:val="24"/>
              </w:rPr>
            </w:pPr>
            <w:r w:rsidRPr="004B4CF4">
              <w:rPr>
                <w:b/>
                <w:sz w:val="24"/>
                <w:szCs w:val="24"/>
                <w:lang w:val="en-US"/>
              </w:rPr>
              <w:t>499</w:t>
            </w:r>
          </w:p>
        </w:tc>
        <w:tc>
          <w:tcPr>
            <w:tcW w:w="5244" w:type="dxa"/>
          </w:tcPr>
          <w:p w:rsidR="00594E78" w:rsidRPr="004B4CF4" w:rsidRDefault="00594E78" w:rsidP="0085211F">
            <w:pPr>
              <w:rPr>
                <w:b/>
                <w:sz w:val="24"/>
                <w:szCs w:val="24"/>
              </w:rPr>
            </w:pPr>
          </w:p>
        </w:tc>
      </w:tr>
    </w:tbl>
    <w:p w:rsidR="0006275A" w:rsidRDefault="0006275A"/>
    <w:sectPr w:rsidR="0006275A" w:rsidSect="0006275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4C9"/>
    <w:multiLevelType w:val="hybridMultilevel"/>
    <w:tmpl w:val="DE363696"/>
    <w:lvl w:ilvl="0" w:tplc="79228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F617D"/>
    <w:multiLevelType w:val="hybridMultilevel"/>
    <w:tmpl w:val="6AAC9FE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6275A"/>
    <w:rsid w:val="0000045C"/>
    <w:rsid w:val="0000197E"/>
    <w:rsid w:val="00011BCC"/>
    <w:rsid w:val="000122AD"/>
    <w:rsid w:val="0001287A"/>
    <w:rsid w:val="00017E58"/>
    <w:rsid w:val="00017E9A"/>
    <w:rsid w:val="00017FFD"/>
    <w:rsid w:val="0002030A"/>
    <w:rsid w:val="00021D31"/>
    <w:rsid w:val="00023E26"/>
    <w:rsid w:val="00024673"/>
    <w:rsid w:val="00026350"/>
    <w:rsid w:val="00026590"/>
    <w:rsid w:val="00027298"/>
    <w:rsid w:val="00034E5F"/>
    <w:rsid w:val="000360B5"/>
    <w:rsid w:val="0004180A"/>
    <w:rsid w:val="00044DBD"/>
    <w:rsid w:val="000478B3"/>
    <w:rsid w:val="00052492"/>
    <w:rsid w:val="0006275A"/>
    <w:rsid w:val="00066475"/>
    <w:rsid w:val="00074EB9"/>
    <w:rsid w:val="00075A5A"/>
    <w:rsid w:val="00081DEE"/>
    <w:rsid w:val="000822C6"/>
    <w:rsid w:val="000839E8"/>
    <w:rsid w:val="00095BED"/>
    <w:rsid w:val="000A1B05"/>
    <w:rsid w:val="000B5CCC"/>
    <w:rsid w:val="000B7EEF"/>
    <w:rsid w:val="000C18F4"/>
    <w:rsid w:val="000C2FE2"/>
    <w:rsid w:val="000C75E2"/>
    <w:rsid w:val="000D040A"/>
    <w:rsid w:val="000D2316"/>
    <w:rsid w:val="000D34BB"/>
    <w:rsid w:val="000E0BC4"/>
    <w:rsid w:val="000E6527"/>
    <w:rsid w:val="000E6718"/>
    <w:rsid w:val="000F0B41"/>
    <w:rsid w:val="000F147C"/>
    <w:rsid w:val="0010142D"/>
    <w:rsid w:val="00101C14"/>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E5927"/>
    <w:rsid w:val="001F09F4"/>
    <w:rsid w:val="001F0B62"/>
    <w:rsid w:val="001F0EF3"/>
    <w:rsid w:val="001F2207"/>
    <w:rsid w:val="001F5D96"/>
    <w:rsid w:val="00201717"/>
    <w:rsid w:val="00201FF3"/>
    <w:rsid w:val="002049B2"/>
    <w:rsid w:val="00206E16"/>
    <w:rsid w:val="00211314"/>
    <w:rsid w:val="00211E43"/>
    <w:rsid w:val="00213664"/>
    <w:rsid w:val="00220FF9"/>
    <w:rsid w:val="00236194"/>
    <w:rsid w:val="00236869"/>
    <w:rsid w:val="0024094B"/>
    <w:rsid w:val="00243BA6"/>
    <w:rsid w:val="002459D6"/>
    <w:rsid w:val="00250FC9"/>
    <w:rsid w:val="002517B8"/>
    <w:rsid w:val="0025380A"/>
    <w:rsid w:val="00256E0B"/>
    <w:rsid w:val="0025781B"/>
    <w:rsid w:val="00271D2D"/>
    <w:rsid w:val="00272B76"/>
    <w:rsid w:val="0027556E"/>
    <w:rsid w:val="002803DA"/>
    <w:rsid w:val="00283444"/>
    <w:rsid w:val="00283590"/>
    <w:rsid w:val="00285C2F"/>
    <w:rsid w:val="00290BBC"/>
    <w:rsid w:val="00293CBF"/>
    <w:rsid w:val="00296910"/>
    <w:rsid w:val="00296FA7"/>
    <w:rsid w:val="002A422A"/>
    <w:rsid w:val="002A5BB3"/>
    <w:rsid w:val="002B0B30"/>
    <w:rsid w:val="002B2ABC"/>
    <w:rsid w:val="002B3233"/>
    <w:rsid w:val="002B41BD"/>
    <w:rsid w:val="002B5571"/>
    <w:rsid w:val="002B6DC0"/>
    <w:rsid w:val="002B71D3"/>
    <w:rsid w:val="002C2401"/>
    <w:rsid w:val="002C56DE"/>
    <w:rsid w:val="002C7F5D"/>
    <w:rsid w:val="002D0D48"/>
    <w:rsid w:val="002D644A"/>
    <w:rsid w:val="002E4A7B"/>
    <w:rsid w:val="002F0455"/>
    <w:rsid w:val="002F44C9"/>
    <w:rsid w:val="002F55FF"/>
    <w:rsid w:val="003034AD"/>
    <w:rsid w:val="00304B0D"/>
    <w:rsid w:val="00315493"/>
    <w:rsid w:val="00316E45"/>
    <w:rsid w:val="00333C3A"/>
    <w:rsid w:val="00336201"/>
    <w:rsid w:val="00336298"/>
    <w:rsid w:val="00337400"/>
    <w:rsid w:val="003436F8"/>
    <w:rsid w:val="0034389F"/>
    <w:rsid w:val="00343C2B"/>
    <w:rsid w:val="00352321"/>
    <w:rsid w:val="0035608F"/>
    <w:rsid w:val="00357764"/>
    <w:rsid w:val="00360008"/>
    <w:rsid w:val="00362CF4"/>
    <w:rsid w:val="0036431C"/>
    <w:rsid w:val="00366506"/>
    <w:rsid w:val="003667E1"/>
    <w:rsid w:val="00377794"/>
    <w:rsid w:val="003841DB"/>
    <w:rsid w:val="0038465C"/>
    <w:rsid w:val="003937A2"/>
    <w:rsid w:val="00393CDD"/>
    <w:rsid w:val="00396736"/>
    <w:rsid w:val="00397727"/>
    <w:rsid w:val="003A4D05"/>
    <w:rsid w:val="003B1630"/>
    <w:rsid w:val="003B3141"/>
    <w:rsid w:val="003B3627"/>
    <w:rsid w:val="003B5756"/>
    <w:rsid w:val="003B66B0"/>
    <w:rsid w:val="003C53FC"/>
    <w:rsid w:val="003D0941"/>
    <w:rsid w:val="003D41FE"/>
    <w:rsid w:val="003E03A4"/>
    <w:rsid w:val="003E3157"/>
    <w:rsid w:val="003E45BD"/>
    <w:rsid w:val="003E624F"/>
    <w:rsid w:val="004062B3"/>
    <w:rsid w:val="00412167"/>
    <w:rsid w:val="00422B55"/>
    <w:rsid w:val="00430AAF"/>
    <w:rsid w:val="0043567C"/>
    <w:rsid w:val="004356A5"/>
    <w:rsid w:val="0044004F"/>
    <w:rsid w:val="00444816"/>
    <w:rsid w:val="00452014"/>
    <w:rsid w:val="00455F2C"/>
    <w:rsid w:val="004564F9"/>
    <w:rsid w:val="004739BE"/>
    <w:rsid w:val="00473F04"/>
    <w:rsid w:val="00483B8C"/>
    <w:rsid w:val="00484B0D"/>
    <w:rsid w:val="00491537"/>
    <w:rsid w:val="00492C2F"/>
    <w:rsid w:val="00494949"/>
    <w:rsid w:val="004951AE"/>
    <w:rsid w:val="004A2387"/>
    <w:rsid w:val="004A6340"/>
    <w:rsid w:val="004B1043"/>
    <w:rsid w:val="004B3A75"/>
    <w:rsid w:val="004B4CF4"/>
    <w:rsid w:val="004C098D"/>
    <w:rsid w:val="004C2A27"/>
    <w:rsid w:val="004C4844"/>
    <w:rsid w:val="004C4BF1"/>
    <w:rsid w:val="004C761A"/>
    <w:rsid w:val="004D363F"/>
    <w:rsid w:val="004D7338"/>
    <w:rsid w:val="004E01BF"/>
    <w:rsid w:val="004F2AA5"/>
    <w:rsid w:val="005029C2"/>
    <w:rsid w:val="0050579D"/>
    <w:rsid w:val="00505B1B"/>
    <w:rsid w:val="00520C5F"/>
    <w:rsid w:val="00521B41"/>
    <w:rsid w:val="00523264"/>
    <w:rsid w:val="00533373"/>
    <w:rsid w:val="00533D67"/>
    <w:rsid w:val="00534093"/>
    <w:rsid w:val="00540C56"/>
    <w:rsid w:val="005462A1"/>
    <w:rsid w:val="00554824"/>
    <w:rsid w:val="005564D8"/>
    <w:rsid w:val="005618EF"/>
    <w:rsid w:val="0056236C"/>
    <w:rsid w:val="00562FAD"/>
    <w:rsid w:val="00564B56"/>
    <w:rsid w:val="0056609A"/>
    <w:rsid w:val="00566347"/>
    <w:rsid w:val="0056791E"/>
    <w:rsid w:val="00571564"/>
    <w:rsid w:val="00577BBC"/>
    <w:rsid w:val="00584C1C"/>
    <w:rsid w:val="00585968"/>
    <w:rsid w:val="00594E78"/>
    <w:rsid w:val="00595F5A"/>
    <w:rsid w:val="005A0ABB"/>
    <w:rsid w:val="005A4787"/>
    <w:rsid w:val="005B2902"/>
    <w:rsid w:val="005B7369"/>
    <w:rsid w:val="005C0C6B"/>
    <w:rsid w:val="005C248A"/>
    <w:rsid w:val="005C5A52"/>
    <w:rsid w:val="005D2146"/>
    <w:rsid w:val="005D4B23"/>
    <w:rsid w:val="005D5C19"/>
    <w:rsid w:val="005D64C5"/>
    <w:rsid w:val="005D7988"/>
    <w:rsid w:val="005D7E42"/>
    <w:rsid w:val="005E03A8"/>
    <w:rsid w:val="005E2EC4"/>
    <w:rsid w:val="005E49BC"/>
    <w:rsid w:val="005E52A9"/>
    <w:rsid w:val="005E61C7"/>
    <w:rsid w:val="005E6829"/>
    <w:rsid w:val="005F13A9"/>
    <w:rsid w:val="005F30EC"/>
    <w:rsid w:val="005F6556"/>
    <w:rsid w:val="006033BC"/>
    <w:rsid w:val="00604549"/>
    <w:rsid w:val="006067AD"/>
    <w:rsid w:val="00606B72"/>
    <w:rsid w:val="006073C3"/>
    <w:rsid w:val="006075D6"/>
    <w:rsid w:val="00610853"/>
    <w:rsid w:val="00613067"/>
    <w:rsid w:val="006149EE"/>
    <w:rsid w:val="00630482"/>
    <w:rsid w:val="006356B8"/>
    <w:rsid w:val="006405BE"/>
    <w:rsid w:val="00647EB1"/>
    <w:rsid w:val="00656756"/>
    <w:rsid w:val="00656E77"/>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21C5"/>
    <w:rsid w:val="006A3996"/>
    <w:rsid w:val="006A7508"/>
    <w:rsid w:val="006B1432"/>
    <w:rsid w:val="006B28A6"/>
    <w:rsid w:val="006B3C15"/>
    <w:rsid w:val="006C1302"/>
    <w:rsid w:val="006C3DDE"/>
    <w:rsid w:val="006C3F37"/>
    <w:rsid w:val="006C5F7F"/>
    <w:rsid w:val="006D30D2"/>
    <w:rsid w:val="006D594A"/>
    <w:rsid w:val="006E1AEE"/>
    <w:rsid w:val="006E7459"/>
    <w:rsid w:val="006F1B60"/>
    <w:rsid w:val="006F726D"/>
    <w:rsid w:val="00703B71"/>
    <w:rsid w:val="00710DC2"/>
    <w:rsid w:val="0071587F"/>
    <w:rsid w:val="00715D60"/>
    <w:rsid w:val="00716061"/>
    <w:rsid w:val="00716711"/>
    <w:rsid w:val="00727543"/>
    <w:rsid w:val="00727D2A"/>
    <w:rsid w:val="0073056D"/>
    <w:rsid w:val="00731918"/>
    <w:rsid w:val="0073210C"/>
    <w:rsid w:val="00735D55"/>
    <w:rsid w:val="00742092"/>
    <w:rsid w:val="0074226A"/>
    <w:rsid w:val="00745784"/>
    <w:rsid w:val="00747D66"/>
    <w:rsid w:val="007562FF"/>
    <w:rsid w:val="0076260D"/>
    <w:rsid w:val="00763D9C"/>
    <w:rsid w:val="007660B0"/>
    <w:rsid w:val="00770479"/>
    <w:rsid w:val="00773F85"/>
    <w:rsid w:val="0077406F"/>
    <w:rsid w:val="00776AE1"/>
    <w:rsid w:val="0078137F"/>
    <w:rsid w:val="00782267"/>
    <w:rsid w:val="00794089"/>
    <w:rsid w:val="0079482C"/>
    <w:rsid w:val="007A0E07"/>
    <w:rsid w:val="007A4010"/>
    <w:rsid w:val="007A58EA"/>
    <w:rsid w:val="007B108D"/>
    <w:rsid w:val="007B500A"/>
    <w:rsid w:val="007B663F"/>
    <w:rsid w:val="007C249E"/>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211F"/>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0ED2"/>
    <w:rsid w:val="008E1D56"/>
    <w:rsid w:val="008F2467"/>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36DB0"/>
    <w:rsid w:val="00940122"/>
    <w:rsid w:val="0094607B"/>
    <w:rsid w:val="009511FF"/>
    <w:rsid w:val="00952DAB"/>
    <w:rsid w:val="00957B73"/>
    <w:rsid w:val="009608CF"/>
    <w:rsid w:val="00961343"/>
    <w:rsid w:val="0096653A"/>
    <w:rsid w:val="00973F64"/>
    <w:rsid w:val="009813BF"/>
    <w:rsid w:val="0098571E"/>
    <w:rsid w:val="00993635"/>
    <w:rsid w:val="009A08AD"/>
    <w:rsid w:val="009A0D4D"/>
    <w:rsid w:val="009A2C0B"/>
    <w:rsid w:val="009A4320"/>
    <w:rsid w:val="009A4436"/>
    <w:rsid w:val="009A584E"/>
    <w:rsid w:val="009A6745"/>
    <w:rsid w:val="009B162E"/>
    <w:rsid w:val="009B2AA5"/>
    <w:rsid w:val="009B5516"/>
    <w:rsid w:val="009D1841"/>
    <w:rsid w:val="009E79D9"/>
    <w:rsid w:val="009F1BC8"/>
    <w:rsid w:val="009F6FF4"/>
    <w:rsid w:val="00A02B67"/>
    <w:rsid w:val="00A06F4F"/>
    <w:rsid w:val="00A23909"/>
    <w:rsid w:val="00A27F2B"/>
    <w:rsid w:val="00A31A60"/>
    <w:rsid w:val="00A323C7"/>
    <w:rsid w:val="00A405B0"/>
    <w:rsid w:val="00A41BA9"/>
    <w:rsid w:val="00A4488D"/>
    <w:rsid w:val="00A45830"/>
    <w:rsid w:val="00A4708F"/>
    <w:rsid w:val="00A5327A"/>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AF2C71"/>
    <w:rsid w:val="00B00916"/>
    <w:rsid w:val="00B05339"/>
    <w:rsid w:val="00B060C3"/>
    <w:rsid w:val="00B075CD"/>
    <w:rsid w:val="00B07DDF"/>
    <w:rsid w:val="00B11B0B"/>
    <w:rsid w:val="00B12B44"/>
    <w:rsid w:val="00B12CB4"/>
    <w:rsid w:val="00B13001"/>
    <w:rsid w:val="00B16E25"/>
    <w:rsid w:val="00B20F4F"/>
    <w:rsid w:val="00B2469E"/>
    <w:rsid w:val="00B2669F"/>
    <w:rsid w:val="00B27116"/>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A72DE"/>
    <w:rsid w:val="00BB1918"/>
    <w:rsid w:val="00BB35DC"/>
    <w:rsid w:val="00BB7A68"/>
    <w:rsid w:val="00BB7FC4"/>
    <w:rsid w:val="00BC1110"/>
    <w:rsid w:val="00BC6728"/>
    <w:rsid w:val="00BC79D0"/>
    <w:rsid w:val="00BD3E8A"/>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11C2"/>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B46E7"/>
    <w:rsid w:val="00CC4832"/>
    <w:rsid w:val="00CC547F"/>
    <w:rsid w:val="00CD442C"/>
    <w:rsid w:val="00CD4A39"/>
    <w:rsid w:val="00CD7F57"/>
    <w:rsid w:val="00CE2832"/>
    <w:rsid w:val="00CE3E80"/>
    <w:rsid w:val="00CF3ABE"/>
    <w:rsid w:val="00CF6D32"/>
    <w:rsid w:val="00CF6DFC"/>
    <w:rsid w:val="00CF7EAE"/>
    <w:rsid w:val="00D0514B"/>
    <w:rsid w:val="00D06C86"/>
    <w:rsid w:val="00D1105F"/>
    <w:rsid w:val="00D11470"/>
    <w:rsid w:val="00D121EB"/>
    <w:rsid w:val="00D12A09"/>
    <w:rsid w:val="00D21562"/>
    <w:rsid w:val="00D27DBC"/>
    <w:rsid w:val="00D322A5"/>
    <w:rsid w:val="00D338BF"/>
    <w:rsid w:val="00D43222"/>
    <w:rsid w:val="00D538B7"/>
    <w:rsid w:val="00D620D4"/>
    <w:rsid w:val="00D63682"/>
    <w:rsid w:val="00D67B3B"/>
    <w:rsid w:val="00D705A6"/>
    <w:rsid w:val="00D7258A"/>
    <w:rsid w:val="00D772DB"/>
    <w:rsid w:val="00D83676"/>
    <w:rsid w:val="00D855BF"/>
    <w:rsid w:val="00D9364A"/>
    <w:rsid w:val="00D96A06"/>
    <w:rsid w:val="00DA1370"/>
    <w:rsid w:val="00DA1DF7"/>
    <w:rsid w:val="00DA352C"/>
    <w:rsid w:val="00DA3935"/>
    <w:rsid w:val="00DA51C1"/>
    <w:rsid w:val="00DA6320"/>
    <w:rsid w:val="00DB11BA"/>
    <w:rsid w:val="00DB4F32"/>
    <w:rsid w:val="00DB5DE5"/>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57583"/>
    <w:rsid w:val="00E6786F"/>
    <w:rsid w:val="00E704AD"/>
    <w:rsid w:val="00E71DAC"/>
    <w:rsid w:val="00E73729"/>
    <w:rsid w:val="00E743C9"/>
    <w:rsid w:val="00E757F2"/>
    <w:rsid w:val="00E763BF"/>
    <w:rsid w:val="00E77DA6"/>
    <w:rsid w:val="00E80305"/>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C204F"/>
    <w:rsid w:val="00EE3818"/>
    <w:rsid w:val="00EE5BFE"/>
    <w:rsid w:val="00EF0D73"/>
    <w:rsid w:val="00EF3B61"/>
    <w:rsid w:val="00EF5EF0"/>
    <w:rsid w:val="00EF65E5"/>
    <w:rsid w:val="00F0097B"/>
    <w:rsid w:val="00F00FFD"/>
    <w:rsid w:val="00F01E3C"/>
    <w:rsid w:val="00F02454"/>
    <w:rsid w:val="00F17BA8"/>
    <w:rsid w:val="00F2257C"/>
    <w:rsid w:val="00F22E5A"/>
    <w:rsid w:val="00F2742A"/>
    <w:rsid w:val="00F4116F"/>
    <w:rsid w:val="00F41232"/>
    <w:rsid w:val="00F5399D"/>
    <w:rsid w:val="00F5469C"/>
    <w:rsid w:val="00F614D0"/>
    <w:rsid w:val="00F654EB"/>
    <w:rsid w:val="00F735FE"/>
    <w:rsid w:val="00F767D8"/>
    <w:rsid w:val="00F77655"/>
    <w:rsid w:val="00F80A1C"/>
    <w:rsid w:val="00F80BD1"/>
    <w:rsid w:val="00F822FE"/>
    <w:rsid w:val="00F831B1"/>
    <w:rsid w:val="00F8603F"/>
    <w:rsid w:val="00F97BDD"/>
    <w:rsid w:val="00FA3738"/>
    <w:rsid w:val="00FB128B"/>
    <w:rsid w:val="00FB4D25"/>
    <w:rsid w:val="00FB5979"/>
    <w:rsid w:val="00FC1E94"/>
    <w:rsid w:val="00FC473E"/>
    <w:rsid w:val="00FD3D4B"/>
    <w:rsid w:val="00FD73EE"/>
    <w:rsid w:val="00FE0046"/>
    <w:rsid w:val="00FE10EE"/>
    <w:rsid w:val="00FE3F09"/>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5A"/>
    <w:pPr>
      <w:spacing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E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22E5A"/>
    <w:pPr>
      <w:spacing w:after="200" w:line="276" w:lineRule="auto"/>
      <w:ind w:left="720"/>
      <w:contextualSpacing/>
    </w:pPr>
    <w:rPr>
      <w:rFonts w:asciiTheme="minorHAnsi" w:eastAsiaTheme="minorEastAsia" w:hAnsiTheme="minorHAnsi" w:cstheme="minorBidi"/>
      <w:sz w:val="22"/>
      <w:szCs w:val="22"/>
      <w:lang w:val="en-US" w:eastAsia="en-US" w:bidi="en-US"/>
    </w:rPr>
  </w:style>
  <w:style w:type="character" w:styleId="a5">
    <w:name w:val="Hyperlink"/>
    <w:basedOn w:val="a0"/>
    <w:rsid w:val="005564D8"/>
    <w:rPr>
      <w:color w:val="0000FF"/>
      <w:u w:val="single"/>
    </w:rPr>
  </w:style>
  <w:style w:type="paragraph" w:styleId="a6">
    <w:name w:val="Balloon Text"/>
    <w:basedOn w:val="a"/>
    <w:link w:val="a7"/>
    <w:uiPriority w:val="99"/>
    <w:semiHidden/>
    <w:unhideWhenUsed/>
    <w:rsid w:val="005564D8"/>
    <w:rPr>
      <w:rFonts w:ascii="Tahoma" w:hAnsi="Tahoma" w:cs="Tahoma"/>
      <w:sz w:val="16"/>
      <w:szCs w:val="16"/>
    </w:rPr>
  </w:style>
  <w:style w:type="character" w:customStyle="1" w:styleId="a7">
    <w:name w:val="Текст выноски Знак"/>
    <w:basedOn w:val="a0"/>
    <w:link w:val="a6"/>
    <w:uiPriority w:val="99"/>
    <w:semiHidden/>
    <w:rsid w:val="00556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root</cp:lastModifiedBy>
  <cp:revision>132</cp:revision>
  <cp:lastPrinted>2018-04-25T04:42:00Z</cp:lastPrinted>
  <dcterms:created xsi:type="dcterms:W3CDTF">2018-04-24T05:21:00Z</dcterms:created>
  <dcterms:modified xsi:type="dcterms:W3CDTF">2021-04-02T10:28:00Z</dcterms:modified>
</cp:coreProperties>
</file>